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01" w:lineRule="exact" w:before="45"/>
        <w:ind w:left="135" w:right="0" w:firstLine="0"/>
        <w:jc w:val="left"/>
        <w:rPr>
          <w:sz w:val="16"/>
        </w:rPr>
      </w:pPr>
      <w:r>
        <w:rPr>
          <w:w w:val="110"/>
          <w:sz w:val="16"/>
        </w:rPr>
        <w:t>MEDICAL ACUPUNCTURE</w:t>
      </w:r>
    </w:p>
    <w:p>
      <w:pPr>
        <w:spacing w:line="192" w:lineRule="auto" w:before="10"/>
        <w:ind w:left="135" w:right="7990" w:firstLine="0"/>
        <w:jc w:val="left"/>
        <w:rPr>
          <w:sz w:val="16"/>
        </w:rPr>
      </w:pPr>
      <w:r>
        <w:rPr>
          <w:w w:val="110"/>
          <w:sz w:val="16"/>
        </w:rPr>
        <w:t>Volume 00, Number 0, 2019 </w:t>
      </w:r>
      <w:r>
        <w:rPr>
          <w:rFonts w:ascii="Times New Roman"/>
          <w:w w:val="170"/>
          <w:sz w:val="16"/>
        </w:rPr>
        <w:t># </w:t>
      </w:r>
      <w:r>
        <w:rPr>
          <w:w w:val="110"/>
          <w:sz w:val="16"/>
        </w:rPr>
        <w:t>Mary Ann Liebert, Inc. </w:t>
      </w:r>
      <w:r>
        <w:rPr>
          <w:w w:val="105"/>
          <w:sz w:val="16"/>
        </w:rPr>
        <w:t>DOI: 10.1089/acu.2019.1373</w:t>
      </w:r>
    </w:p>
    <w:p>
      <w:pPr>
        <w:pStyle w:val="BodyText"/>
      </w:pPr>
    </w:p>
    <w:p>
      <w:pPr>
        <w:pStyle w:val="BodyText"/>
      </w:pPr>
    </w:p>
    <w:p>
      <w:pPr>
        <w:pStyle w:val="BodyText"/>
        <w:spacing w:before="2"/>
        <w:rPr>
          <w:sz w:val="16"/>
        </w:rPr>
      </w:pPr>
    </w:p>
    <w:p>
      <w:pPr>
        <w:spacing w:line="189" w:lineRule="auto" w:before="95"/>
        <w:ind w:left="956" w:right="1040" w:firstLine="0"/>
        <w:jc w:val="center"/>
        <w:rPr>
          <w:sz w:val="36"/>
        </w:rPr>
      </w:pPr>
      <w:r>
        <w:rPr>
          <w:w w:val="105"/>
          <w:sz w:val="36"/>
        </w:rPr>
        <w:t>Efficacy of Acupuncture at the Sphenopalatine Ganglion in the Treatment of Persistent Allergic Rhinitis</w:t>
      </w:r>
    </w:p>
    <w:p>
      <w:pPr>
        <w:pStyle w:val="BodyText"/>
        <w:spacing w:before="7"/>
        <w:rPr>
          <w:sz w:val="38"/>
        </w:rPr>
      </w:pPr>
    </w:p>
    <w:p>
      <w:pPr>
        <w:pStyle w:val="Heading1"/>
        <w:spacing w:line="201" w:lineRule="auto"/>
        <w:ind w:left="1711" w:right="1795"/>
        <w:jc w:val="center"/>
      </w:pPr>
      <w:r>
        <w:rPr>
          <w:w w:val="105"/>
        </w:rPr>
        <w:t>Jiao-Ping Mi, MD,</w:t>
      </w:r>
      <w:r>
        <w:rPr>
          <w:w w:val="105"/>
          <w:vertAlign w:val="superscript"/>
        </w:rPr>
        <w:t>1,</w:t>
      </w:r>
      <w:r>
        <w:rPr>
          <w:w w:val="105"/>
          <w:position w:val="4"/>
          <w:vertAlign w:val="baseline"/>
        </w:rPr>
        <w:t>* </w:t>
      </w:r>
      <w:r>
        <w:rPr>
          <w:w w:val="105"/>
          <w:vertAlign w:val="baseline"/>
        </w:rPr>
        <w:t>Peng He, MD,</w:t>
      </w:r>
      <w:r>
        <w:rPr>
          <w:w w:val="105"/>
          <w:vertAlign w:val="superscript"/>
        </w:rPr>
        <w:t>1,</w:t>
      </w:r>
      <w:r>
        <w:rPr>
          <w:w w:val="105"/>
          <w:position w:val="4"/>
          <w:vertAlign w:val="baseline"/>
        </w:rPr>
        <w:t>* </w:t>
      </w:r>
      <w:r>
        <w:rPr>
          <w:w w:val="105"/>
          <w:vertAlign w:val="baseline"/>
        </w:rPr>
        <w:t>Fang Shen, BS,</w:t>
      </w:r>
      <w:r>
        <w:rPr>
          <w:w w:val="105"/>
          <w:vertAlign w:val="superscript"/>
        </w:rPr>
        <w:t>1</w:t>
      </w:r>
      <w:r>
        <w:rPr>
          <w:w w:val="105"/>
          <w:vertAlign w:val="baseline"/>
        </w:rPr>
        <w:t> Xuan Yang, MD,</w:t>
      </w:r>
      <w:r>
        <w:rPr>
          <w:w w:val="105"/>
          <w:vertAlign w:val="superscript"/>
        </w:rPr>
        <w:t>2</w:t>
      </w:r>
      <w:r>
        <w:rPr>
          <w:w w:val="105"/>
          <w:vertAlign w:val="baseline"/>
        </w:rPr>
        <w:t> Miao-Feng Zhao, BS,</w:t>
      </w:r>
      <w:r>
        <w:rPr>
          <w:w w:val="105"/>
          <w:vertAlign w:val="superscript"/>
        </w:rPr>
        <w:t>1</w:t>
      </w:r>
      <w:r>
        <w:rPr>
          <w:w w:val="105"/>
          <w:vertAlign w:val="baseline"/>
        </w:rPr>
        <w:t> and Xin-Ye Chen, MD</w:t>
      </w:r>
      <w:r>
        <w:rPr>
          <w:w w:val="105"/>
          <w:vertAlign w:val="superscript"/>
        </w:rPr>
        <w:t>1</w:t>
      </w:r>
    </w:p>
    <w:p>
      <w:pPr>
        <w:pStyle w:val="BodyText"/>
        <w:rPr>
          <w:sz w:val="26"/>
        </w:rPr>
      </w:pPr>
    </w:p>
    <w:p>
      <w:pPr>
        <w:pStyle w:val="BodyText"/>
        <w:spacing w:before="1"/>
        <w:rPr>
          <w:sz w:val="30"/>
        </w:rPr>
      </w:pPr>
    </w:p>
    <w:p>
      <w:pPr>
        <w:spacing w:before="0"/>
        <w:ind w:left="956" w:right="1040" w:firstLine="0"/>
        <w:jc w:val="center"/>
        <w:rPr>
          <w:sz w:val="22"/>
        </w:rPr>
      </w:pPr>
      <w:r>
        <w:rPr>
          <w:w w:val="110"/>
          <w:sz w:val="22"/>
        </w:rPr>
        <w:t>ABSTRACT</w:t>
      </w:r>
    </w:p>
    <w:p>
      <w:pPr>
        <w:pStyle w:val="BodyText"/>
        <w:spacing w:before="8"/>
        <w:rPr>
          <w:sz w:val="17"/>
        </w:rPr>
      </w:pPr>
    </w:p>
    <w:p>
      <w:pPr>
        <w:spacing w:line="201" w:lineRule="auto" w:before="0"/>
        <w:ind w:left="135" w:right="218" w:firstLine="0"/>
        <w:jc w:val="both"/>
        <w:rPr>
          <w:sz w:val="22"/>
        </w:rPr>
      </w:pPr>
      <w:r>
        <w:rPr>
          <w:w w:val="105"/>
          <w:sz w:val="22"/>
        </w:rPr>
        <w:t>Objective: The aim of this research was to explore the hypothesis that acupuncture at the sphenopalatine ganglion (SPG), a new a new method of acupuncture, would be more efficacious and safe than traditional acupuncture in the treatment of persistent allergic rhinitis (PAR).</w:t>
      </w:r>
    </w:p>
    <w:p>
      <w:pPr>
        <w:spacing w:line="201" w:lineRule="auto" w:before="1"/>
        <w:ind w:left="135" w:right="218" w:firstLine="0"/>
        <w:jc w:val="both"/>
        <w:rPr>
          <w:sz w:val="22"/>
        </w:rPr>
      </w:pPr>
      <w:r>
        <w:rPr>
          <w:w w:val="105"/>
          <w:sz w:val="22"/>
        </w:rPr>
        <w:t>Materials and Methods: For this study, 120 patients with PAR were randomly assigned to SPG acupuncture, traditional acupuncture (</w:t>
      </w:r>
      <w:r>
        <w:rPr>
          <w:rFonts w:ascii="Times New Roman"/>
          <w:i/>
          <w:w w:val="105"/>
          <w:sz w:val="22"/>
        </w:rPr>
        <w:t>Yingxiang </w:t>
      </w:r>
      <w:r>
        <w:rPr>
          <w:w w:val="105"/>
          <w:sz w:val="22"/>
        </w:rPr>
        <w:t>[LI 20], </w:t>
      </w:r>
      <w:r>
        <w:rPr>
          <w:rFonts w:ascii="Times New Roman"/>
          <w:i/>
          <w:w w:val="105"/>
          <w:sz w:val="22"/>
        </w:rPr>
        <w:t>Hegu </w:t>
      </w:r>
      <w:r>
        <w:rPr>
          <w:w w:val="105"/>
          <w:sz w:val="22"/>
        </w:rPr>
        <w:t>[LI 4], and </w:t>
      </w:r>
      <w:r>
        <w:rPr>
          <w:rFonts w:ascii="Times New Roman"/>
          <w:i/>
          <w:w w:val="105"/>
          <w:sz w:val="22"/>
        </w:rPr>
        <w:t>Yintang </w:t>
      </w:r>
      <w:r>
        <w:rPr>
          <w:w w:val="105"/>
          <w:sz w:val="22"/>
        </w:rPr>
        <w:t>[Ex-HN 3]), or drug treatment (bude- sonide nasal spray). Efficacy was assessed by using single symptoms, including sneezing, rhinorrhea, nasal obstruction and nasal itch, a total nasal symptoms score (TNSS), and a Rhinoconjunctivitis Quality of Life Questionnaire (RQLQ) before treatment, the day treatment ended, and 4-, 8-, 12-weeks later, respectively.</w:t>
      </w:r>
    </w:p>
    <w:p>
      <w:pPr>
        <w:spacing w:line="199" w:lineRule="auto" w:before="5"/>
        <w:ind w:left="135" w:right="218" w:firstLine="0"/>
        <w:jc w:val="both"/>
        <w:rPr>
          <w:sz w:val="22"/>
        </w:rPr>
      </w:pPr>
      <w:r>
        <w:rPr>
          <w:w w:val="105"/>
          <w:sz w:val="22"/>
        </w:rPr>
        <w:t>Results: Four weeks after treatment ended, the effectiveness rate in the SPG-acupuncture group was superior to that of the traditional-acupuncture group (</w:t>
      </w:r>
      <w:r>
        <w:rPr>
          <w:rFonts w:ascii="Times New Roman" w:hAnsi="Times New Roman"/>
          <w:i/>
          <w:w w:val="105"/>
          <w:sz w:val="22"/>
        </w:rPr>
        <w:t>P </w:t>
      </w:r>
      <w:r>
        <w:rPr>
          <w:rFonts w:ascii="Palatino Linotype" w:hAnsi="Palatino Linotype"/>
          <w:w w:val="105"/>
          <w:sz w:val="22"/>
        </w:rPr>
        <w:t>= </w:t>
      </w:r>
      <w:r>
        <w:rPr>
          <w:w w:val="105"/>
          <w:sz w:val="22"/>
        </w:rPr>
        <w:t>0.033) but was still lower than that of the drug-treatment group (</w:t>
      </w:r>
      <w:r>
        <w:rPr>
          <w:rFonts w:ascii="Times New Roman" w:hAnsi="Times New Roman"/>
          <w:i/>
          <w:w w:val="105"/>
          <w:sz w:val="22"/>
        </w:rPr>
        <w:t>P </w:t>
      </w:r>
      <w:r>
        <w:rPr>
          <w:rFonts w:ascii="Palatino Linotype" w:hAnsi="Palatino Linotype"/>
          <w:w w:val="105"/>
          <w:sz w:val="22"/>
        </w:rPr>
        <w:t>= </w:t>
      </w:r>
      <w:r>
        <w:rPr>
          <w:w w:val="105"/>
          <w:sz w:val="22"/>
        </w:rPr>
        <w:t>0.039), with mean effectiveness rates of 69.70%, 44.44%, and 71.43%, respectively. However, these rates gradually decreased in each group during weeks 8 through 16. Moreover, statistically significant improvements in TNSS’, and reductions in nasal congestion and sneezing symptoms were observed in the SPG-acupuncture group, compared with those in the traditional-acupuncture group as early as the day treatment ended and this continued throughout the observation period (</w:t>
      </w:r>
      <w:r>
        <w:rPr>
          <w:rFonts w:ascii="Times New Roman" w:hAnsi="Times New Roman"/>
          <w:i/>
          <w:w w:val="105"/>
          <w:sz w:val="22"/>
        </w:rPr>
        <w:t>P </w:t>
      </w:r>
      <w:r>
        <w:rPr>
          <w:rFonts w:ascii="Palatino Linotype" w:hAnsi="Palatino Linotype"/>
          <w:w w:val="105"/>
          <w:sz w:val="22"/>
        </w:rPr>
        <w:t>&lt; </w:t>
      </w:r>
      <w:r>
        <w:rPr>
          <w:w w:val="105"/>
          <w:sz w:val="22"/>
        </w:rPr>
        <w:t>0.05). However, the improvement did not continue</w:t>
      </w:r>
      <w:r>
        <w:rPr>
          <w:spacing w:val="-3"/>
          <w:w w:val="105"/>
          <w:sz w:val="22"/>
        </w:rPr>
        <w:t> </w:t>
      </w:r>
      <w:r>
        <w:rPr>
          <w:w w:val="105"/>
          <w:sz w:val="22"/>
        </w:rPr>
        <w:t>for sneezing, during weeks 8 through weeks 12 after treatment ended. The RQLQ of the SPG-acupuncture group was lower than that of the traditional-acupuncture group at week 12; however, there were no differences at weeks 8 and</w:t>
      </w:r>
      <w:r>
        <w:rPr>
          <w:spacing w:val="36"/>
          <w:w w:val="105"/>
          <w:sz w:val="22"/>
        </w:rPr>
        <w:t> </w:t>
      </w:r>
      <w:r>
        <w:rPr>
          <w:w w:val="105"/>
          <w:sz w:val="22"/>
        </w:rPr>
        <w:t>16.</w:t>
      </w:r>
    </w:p>
    <w:p>
      <w:pPr>
        <w:spacing w:line="201" w:lineRule="auto" w:before="2"/>
        <w:ind w:left="135" w:right="218" w:firstLine="0"/>
        <w:jc w:val="both"/>
        <w:rPr>
          <w:sz w:val="22"/>
        </w:rPr>
      </w:pPr>
      <w:r>
        <w:rPr>
          <w:w w:val="105"/>
          <w:sz w:val="22"/>
        </w:rPr>
        <w:t>Conclusions: The data generated by this study confirmed that acupuncture at the SPG alleviated the symptoms of PAR rapidly and safely, especially nasal obstruction, and improved the patients’ life quality. These results were worthy of clinical</w:t>
      </w:r>
      <w:r>
        <w:rPr>
          <w:spacing w:val="51"/>
          <w:w w:val="105"/>
          <w:sz w:val="22"/>
        </w:rPr>
        <w:t> </w:t>
      </w:r>
      <w:r>
        <w:rPr>
          <w:w w:val="105"/>
          <w:sz w:val="22"/>
        </w:rPr>
        <w:t>promotion.</w:t>
      </w:r>
    </w:p>
    <w:p>
      <w:pPr>
        <w:pStyle w:val="BodyText"/>
        <w:spacing w:before="9"/>
        <w:rPr>
          <w:sz w:val="14"/>
        </w:rPr>
      </w:pPr>
    </w:p>
    <w:p>
      <w:pPr>
        <w:pStyle w:val="BodyText"/>
        <w:spacing w:before="1"/>
        <w:ind w:left="135"/>
        <w:jc w:val="both"/>
      </w:pPr>
      <w:r>
        <w:rPr>
          <w:w w:val="105"/>
        </w:rPr>
        <w:t>Keywords: allergic rhinitis, sphenopalatine ganglion, acupuncture, clinical effects, TNSS, RQLQ</w:t>
      </w:r>
    </w:p>
    <w:p>
      <w:pPr>
        <w:pStyle w:val="BodyText"/>
        <w:spacing w:before="12"/>
        <w:rPr>
          <w:sz w:val="21"/>
        </w:rPr>
      </w:pPr>
    </w:p>
    <w:p>
      <w:pPr>
        <w:spacing w:after="0"/>
        <w:rPr>
          <w:sz w:val="21"/>
        </w:rPr>
        <w:sectPr>
          <w:type w:val="continuous"/>
          <w:pgSz w:w="12240" w:h="15840"/>
          <w:pgMar w:top="620" w:bottom="280" w:left="1060" w:right="1020"/>
        </w:sectPr>
      </w:pPr>
    </w:p>
    <w:p>
      <w:pPr>
        <w:pStyle w:val="Heading1"/>
        <w:spacing w:before="72"/>
        <w:ind w:left="1653"/>
      </w:pPr>
      <w:r>
        <w:rPr>
          <w:w w:val="110"/>
        </w:rPr>
        <w:t>INTRODUCTION</w:t>
      </w:r>
    </w:p>
    <w:p>
      <w:pPr>
        <w:pStyle w:val="BodyText"/>
        <w:spacing w:before="11"/>
        <w:rPr>
          <w:sz w:val="15"/>
        </w:rPr>
      </w:pPr>
    </w:p>
    <w:p>
      <w:pPr>
        <w:pStyle w:val="BodyText"/>
        <w:spacing w:line="204" w:lineRule="auto"/>
        <w:ind w:left="534" w:right="32"/>
      </w:pPr>
      <w:r>
        <w:rPr/>
        <w:pict>
          <v:shapetype id="_x0000_t202" o:spt="202" coordsize="21600,21600" path="m,l,21600r21600,l21600,xe">
            <v:stroke joinstyle="miter"/>
            <v:path gradientshapeok="t" o:connecttype="rect"/>
          </v:shapetype>
          <v:shape style="position:absolute;margin-left:58.790501pt;margin-top:-1.405844pt;width:19.9pt;height:27.75pt;mso-position-horizontal-relative:page;mso-position-vertical-relative:paragraph;z-index:-16936" type="#_x0000_t202" filled="false" stroked="false">
            <v:textbox inset="0,0,0,0">
              <w:txbxContent>
                <w:p>
                  <w:pPr>
                    <w:spacing w:line="554" w:lineRule="exact" w:before="0"/>
                    <w:ind w:left="0" w:right="0" w:firstLine="0"/>
                    <w:jc w:val="left"/>
                    <w:rPr>
                      <w:sz w:val="55"/>
                    </w:rPr>
                  </w:pPr>
                  <w:r>
                    <w:rPr>
                      <w:w w:val="106"/>
                      <w:sz w:val="55"/>
                    </w:rPr>
                    <w:t>A</w:t>
                  </w:r>
                </w:p>
              </w:txbxContent>
            </v:textbox>
            <w10:wrap type="none"/>
          </v:shape>
        </w:pict>
      </w:r>
      <w:r>
        <w:rPr>
          <w:w w:val="115"/>
        </w:rPr>
        <w:t>llergic</w:t>
      </w:r>
      <w:r>
        <w:rPr>
          <w:spacing w:val="-11"/>
          <w:w w:val="115"/>
        </w:rPr>
        <w:t> </w:t>
      </w:r>
      <w:r>
        <w:rPr>
          <w:w w:val="115"/>
        </w:rPr>
        <w:t>rhinitis</w:t>
      </w:r>
      <w:r>
        <w:rPr>
          <w:spacing w:val="-11"/>
          <w:w w:val="115"/>
        </w:rPr>
        <w:t> </w:t>
      </w:r>
      <w:r>
        <w:rPr>
          <w:w w:val="115"/>
        </w:rPr>
        <w:t>(AR),</w:t>
      </w:r>
      <w:r>
        <w:rPr>
          <w:spacing w:val="-11"/>
          <w:w w:val="115"/>
        </w:rPr>
        <w:t> </w:t>
      </w:r>
      <w:r>
        <w:rPr>
          <w:w w:val="115"/>
        </w:rPr>
        <w:t>an</w:t>
      </w:r>
      <w:r>
        <w:rPr>
          <w:spacing w:val="-11"/>
          <w:w w:val="115"/>
        </w:rPr>
        <w:t> </w:t>
      </w:r>
      <w:r>
        <w:rPr>
          <w:w w:val="115"/>
        </w:rPr>
        <w:t>immunoglobulin</w:t>
      </w:r>
      <w:r>
        <w:rPr>
          <w:spacing w:val="-11"/>
          <w:w w:val="115"/>
        </w:rPr>
        <w:t> </w:t>
      </w:r>
      <w:r>
        <w:rPr>
          <w:w w:val="115"/>
        </w:rPr>
        <w:t>E</w:t>
      </w:r>
      <w:r>
        <w:rPr>
          <w:spacing w:val="-11"/>
          <w:w w:val="115"/>
        </w:rPr>
        <w:t> </w:t>
      </w:r>
      <w:r>
        <w:rPr>
          <w:spacing w:val="-3"/>
          <w:w w:val="110"/>
        </w:rPr>
        <w:t>(IgE)– </w:t>
      </w:r>
      <w:r>
        <w:rPr>
          <w:w w:val="115"/>
        </w:rPr>
        <w:t>mediated</w:t>
      </w:r>
      <w:r>
        <w:rPr>
          <w:spacing w:val="-28"/>
          <w:w w:val="115"/>
        </w:rPr>
        <w:t> </w:t>
      </w:r>
      <w:r>
        <w:rPr>
          <w:w w:val="115"/>
        </w:rPr>
        <w:t>inflammatory</w:t>
      </w:r>
      <w:r>
        <w:rPr>
          <w:spacing w:val="-28"/>
          <w:w w:val="115"/>
        </w:rPr>
        <w:t> </w:t>
      </w:r>
      <w:r>
        <w:rPr>
          <w:w w:val="115"/>
        </w:rPr>
        <w:t>disease</w:t>
      </w:r>
      <w:r>
        <w:rPr>
          <w:spacing w:val="-28"/>
          <w:w w:val="115"/>
        </w:rPr>
        <w:t> </w:t>
      </w:r>
      <w:r>
        <w:rPr>
          <w:w w:val="115"/>
        </w:rPr>
        <w:t>of</w:t>
      </w:r>
      <w:r>
        <w:rPr>
          <w:spacing w:val="-28"/>
          <w:w w:val="115"/>
        </w:rPr>
        <w:t> </w:t>
      </w:r>
      <w:r>
        <w:rPr>
          <w:w w:val="115"/>
        </w:rPr>
        <w:t>the</w:t>
      </w:r>
      <w:r>
        <w:rPr>
          <w:spacing w:val="-28"/>
          <w:w w:val="115"/>
        </w:rPr>
        <w:t> </w:t>
      </w:r>
      <w:r>
        <w:rPr>
          <w:w w:val="115"/>
        </w:rPr>
        <w:t>nasal</w:t>
      </w:r>
      <w:r>
        <w:rPr>
          <w:spacing w:val="-28"/>
          <w:w w:val="115"/>
        </w:rPr>
        <w:t> </w:t>
      </w:r>
      <w:r>
        <w:rPr>
          <w:spacing w:val="-3"/>
          <w:w w:val="115"/>
        </w:rPr>
        <w:t>mucosa,</w:t>
      </w:r>
    </w:p>
    <w:p>
      <w:pPr>
        <w:pStyle w:val="BodyText"/>
        <w:spacing w:line="206" w:lineRule="auto"/>
        <w:ind w:left="135" w:right="38" w:hanging="1"/>
        <w:jc w:val="center"/>
      </w:pPr>
      <w:r>
        <w:rPr>
          <w:w w:val="105"/>
        </w:rPr>
        <w:t>is estimated to have a higher prevalence of 8.7%–24.1%</w:t>
      </w:r>
      <w:r>
        <w:rPr>
          <w:spacing w:val="-21"/>
          <w:w w:val="105"/>
        </w:rPr>
        <w:t> </w:t>
      </w:r>
      <w:r>
        <w:rPr>
          <w:spacing w:val="-6"/>
          <w:w w:val="105"/>
        </w:rPr>
        <w:t>in </w:t>
      </w:r>
      <w:r>
        <w:rPr>
          <w:w w:val="105"/>
        </w:rPr>
        <w:t>11</w:t>
      </w:r>
      <w:r>
        <w:rPr>
          <w:spacing w:val="13"/>
          <w:w w:val="105"/>
        </w:rPr>
        <w:t> </w:t>
      </w:r>
      <w:r>
        <w:rPr>
          <w:w w:val="105"/>
        </w:rPr>
        <w:t>Chinese</w:t>
      </w:r>
      <w:r>
        <w:rPr>
          <w:spacing w:val="13"/>
          <w:w w:val="105"/>
        </w:rPr>
        <w:t> </w:t>
      </w:r>
      <w:r>
        <w:rPr>
          <w:w w:val="105"/>
        </w:rPr>
        <w:t>central</w:t>
      </w:r>
      <w:r>
        <w:rPr>
          <w:spacing w:val="15"/>
          <w:w w:val="105"/>
        </w:rPr>
        <w:t> </w:t>
      </w:r>
      <w:r>
        <w:rPr>
          <w:w w:val="105"/>
        </w:rPr>
        <w:t>cities</w:t>
      </w:r>
      <w:r>
        <w:rPr>
          <w:spacing w:val="15"/>
          <w:w w:val="105"/>
        </w:rPr>
        <w:t> </w:t>
      </w:r>
      <w:r>
        <w:rPr>
          <w:w w:val="105"/>
        </w:rPr>
        <w:t>and</w:t>
      </w:r>
      <w:r>
        <w:rPr>
          <w:spacing w:val="13"/>
          <w:w w:val="105"/>
        </w:rPr>
        <w:t> </w:t>
      </w:r>
      <w:r>
        <w:rPr>
          <w:w w:val="105"/>
        </w:rPr>
        <w:t>has</w:t>
      </w:r>
      <w:r>
        <w:rPr>
          <w:spacing w:val="14"/>
          <w:w w:val="105"/>
        </w:rPr>
        <w:t> </w:t>
      </w:r>
      <w:r>
        <w:rPr>
          <w:w w:val="105"/>
        </w:rPr>
        <w:t>substantial</w:t>
      </w:r>
      <w:r>
        <w:rPr>
          <w:spacing w:val="14"/>
          <w:w w:val="105"/>
        </w:rPr>
        <w:t> </w:t>
      </w:r>
      <w:r>
        <w:rPr>
          <w:w w:val="105"/>
        </w:rPr>
        <w:t>economic</w:t>
      </w:r>
      <w:r>
        <w:rPr>
          <w:spacing w:val="13"/>
          <w:w w:val="105"/>
        </w:rPr>
        <w:t> </w:t>
      </w:r>
      <w:r>
        <w:rPr>
          <w:spacing w:val="-4"/>
          <w:w w:val="105"/>
        </w:rPr>
        <w:t>and</w:t>
      </w:r>
    </w:p>
    <w:p>
      <w:pPr>
        <w:pStyle w:val="BodyText"/>
        <w:spacing w:line="204" w:lineRule="auto" w:before="122"/>
        <w:ind w:left="135" w:right="219" w:hanging="1"/>
        <w:jc w:val="both"/>
      </w:pPr>
      <w:r>
        <w:rPr/>
        <w:br w:type="column"/>
      </w:r>
      <w:r>
        <w:rPr>
          <w:w w:val="105"/>
        </w:rPr>
        <w:t>social impacts.</w:t>
      </w:r>
      <w:r>
        <w:rPr>
          <w:w w:val="105"/>
          <w:vertAlign w:val="superscript"/>
        </w:rPr>
        <w:t>1</w:t>
      </w:r>
      <w:r>
        <w:rPr>
          <w:w w:val="105"/>
          <w:vertAlign w:val="baseline"/>
        </w:rPr>
        <w:t> Persistent allergic rhinitis (PAR), charac- terized by persistent symptoms </w:t>
      </w:r>
      <w:r>
        <w:rPr>
          <w:rFonts w:ascii="Palatino Linotype" w:hAnsi="Palatino Linotype"/>
          <w:w w:val="105"/>
          <w:vertAlign w:val="baseline"/>
        </w:rPr>
        <w:t>&gt;</w:t>
      </w:r>
      <w:r>
        <w:rPr>
          <w:w w:val="105"/>
          <w:vertAlign w:val="baseline"/>
        </w:rPr>
        <w:t>4 days per week and </w:t>
      </w:r>
      <w:r>
        <w:rPr>
          <w:rFonts w:ascii="Palatino Linotype" w:hAnsi="Palatino Linotype"/>
          <w:w w:val="105"/>
          <w:vertAlign w:val="baseline"/>
        </w:rPr>
        <w:t>&gt;</w:t>
      </w:r>
      <w:r>
        <w:rPr>
          <w:w w:val="105"/>
          <w:vertAlign w:val="baseline"/>
        </w:rPr>
        <w:t>4 weeks per year, affects up to 16% of the general population in some countries.</w:t>
      </w:r>
      <w:r>
        <w:rPr>
          <w:w w:val="105"/>
          <w:vertAlign w:val="superscript"/>
        </w:rPr>
        <w:t>2</w:t>
      </w:r>
      <w:r>
        <w:rPr>
          <w:w w:val="105"/>
          <w:vertAlign w:val="baseline"/>
        </w:rPr>
        <w:t> Not surprisingly, myriad standard treatments are recommended, but existing treatment approaches—and even surgical interventions—have not</w:t>
      </w:r>
    </w:p>
    <w:p>
      <w:pPr>
        <w:spacing w:after="0" w:line="204" w:lineRule="auto"/>
        <w:jc w:val="both"/>
        <w:sectPr>
          <w:type w:val="continuous"/>
          <w:pgSz w:w="12240" w:h="15840"/>
          <w:pgMar w:top="620" w:bottom="280" w:left="1060" w:right="1020"/>
          <w:cols w:num="2" w:equalWidth="0">
            <w:col w:w="4957" w:space="64"/>
            <w:col w:w="5139"/>
          </w:cols>
        </w:sectPr>
      </w:pPr>
    </w:p>
    <w:p>
      <w:pPr>
        <w:pStyle w:val="BodyText"/>
        <w:spacing w:before="9" w:after="1"/>
        <w:rPr>
          <w:sz w:val="13"/>
        </w:rPr>
      </w:pPr>
      <w:r>
        <w:rPr/>
        <w:pict>
          <v:shape style="position:absolute;margin-left:9.762207pt;margin-top:262.027832pt;width:9.8pt;height:269.75pt;mso-position-horizontal-relative:page;mso-position-vertical-relative:page;z-index:1048" type="#_x0000_t202" filled="false" stroked="false">
            <v:textbox inset="0,0,0,0" style="layout-flow:vertical;mso-layout-flow-alt:bottom-to-top">
              <w:txbxContent>
                <w:p>
                  <w:pPr>
                    <w:spacing w:before="14"/>
                    <w:ind w:left="20" w:right="0" w:firstLine="0"/>
                    <w:jc w:val="left"/>
                    <w:rPr>
                      <w:rFonts w:ascii="Times New Roman"/>
                      <w:sz w:val="14"/>
                    </w:rPr>
                  </w:pPr>
                  <w:hyperlink r:id="rId5">
                    <w:r>
                      <w:rPr>
                        <w:rFonts w:ascii="Times New Roman"/>
                        <w:sz w:val="14"/>
                      </w:rPr>
                      <w:t>Downloaded by Kristen Sparrow from www.liebertpub.com</w:t>
                    </w:r>
                  </w:hyperlink>
                  <w:r>
                    <w:rPr>
                      <w:rFonts w:ascii="Times New Roman"/>
                      <w:sz w:val="14"/>
                    </w:rPr>
                    <w:t> at 01/05/20. For personal use only.</w:t>
                  </w:r>
                </w:p>
              </w:txbxContent>
            </v:textbox>
            <w10:wrap type="none"/>
          </v:shape>
        </w:pict>
      </w:r>
    </w:p>
    <w:p>
      <w:pPr>
        <w:pStyle w:val="BodyText"/>
        <w:spacing w:line="20" w:lineRule="exact"/>
        <w:ind w:left="132"/>
        <w:rPr>
          <w:sz w:val="2"/>
        </w:rPr>
      </w:pPr>
      <w:r>
        <w:rPr>
          <w:sz w:val="2"/>
        </w:rPr>
        <w:pict>
          <v:group style="width:490.2pt;height:.25pt;mso-position-horizontal-relative:char;mso-position-vertical-relative:line" coordorigin="0,0" coordsize="9804,5">
            <v:line style="position:absolute" from="0,2" to="9803,2" stroked="true" strokeweight=".226999pt" strokecolor="#000000">
              <v:stroke dashstyle="solid"/>
            </v:line>
          </v:group>
        </w:pict>
      </w:r>
      <w:r>
        <w:rPr>
          <w:sz w:val="2"/>
        </w:rPr>
      </w:r>
    </w:p>
    <w:p>
      <w:pPr>
        <w:spacing w:line="189" w:lineRule="auto" w:before="42"/>
        <w:ind w:left="135" w:right="244" w:firstLine="199"/>
        <w:jc w:val="left"/>
        <w:rPr>
          <w:sz w:val="18"/>
        </w:rPr>
      </w:pPr>
      <w:r>
        <w:rPr>
          <w:w w:val="105"/>
          <w:sz w:val="18"/>
        </w:rPr>
        <w:t>Department </w:t>
      </w:r>
      <w:r>
        <w:rPr>
          <w:w w:val="105"/>
          <w:sz w:val="18"/>
          <w:vertAlign w:val="superscript"/>
        </w:rPr>
        <w:t>1</w:t>
      </w:r>
      <w:r>
        <w:rPr>
          <w:w w:val="105"/>
          <w:sz w:val="18"/>
          <w:vertAlign w:val="baseline"/>
        </w:rPr>
        <w:t>Otolaryngology Head and Neck Surgery, and </w:t>
      </w:r>
      <w:r>
        <w:rPr>
          <w:w w:val="105"/>
          <w:sz w:val="18"/>
          <w:vertAlign w:val="superscript"/>
        </w:rPr>
        <w:t>2</w:t>
      </w:r>
      <w:r>
        <w:rPr>
          <w:w w:val="105"/>
          <w:sz w:val="18"/>
          <w:vertAlign w:val="baseline"/>
        </w:rPr>
        <w:t>Traditional Chinese Medicine, The 5th Affiliated Hospital of Sun Yat- Sen University, Zhuhai, Guangdong, People’s Republic of</w:t>
      </w:r>
      <w:r>
        <w:rPr>
          <w:spacing w:val="18"/>
          <w:w w:val="105"/>
          <w:sz w:val="18"/>
          <w:vertAlign w:val="baseline"/>
        </w:rPr>
        <w:t> </w:t>
      </w:r>
      <w:r>
        <w:rPr>
          <w:w w:val="105"/>
          <w:sz w:val="18"/>
          <w:vertAlign w:val="baseline"/>
        </w:rPr>
        <w:t>China.</w:t>
      </w:r>
    </w:p>
    <w:p>
      <w:pPr>
        <w:spacing w:before="83"/>
        <w:ind w:left="334" w:right="0" w:firstLine="0"/>
        <w:jc w:val="left"/>
        <w:rPr>
          <w:sz w:val="18"/>
        </w:rPr>
      </w:pPr>
      <w:r>
        <w:rPr>
          <w:w w:val="105"/>
          <w:sz w:val="18"/>
        </w:rPr>
        <w:t>*Drs. Mi and He contributed equally to this article.</w:t>
      </w:r>
    </w:p>
    <w:p>
      <w:pPr>
        <w:pStyle w:val="BodyText"/>
        <w:spacing w:before="2"/>
        <w:rPr>
          <w:sz w:val="12"/>
        </w:rPr>
      </w:pPr>
    </w:p>
    <w:p>
      <w:pPr>
        <w:pStyle w:val="BodyText"/>
        <w:spacing w:before="56"/>
        <w:ind w:right="84"/>
        <w:jc w:val="center"/>
      </w:pPr>
      <w:r>
        <w:rPr>
          <w:w w:val="106"/>
        </w:rPr>
        <w:t>1</w:t>
      </w:r>
    </w:p>
    <w:p>
      <w:pPr>
        <w:spacing w:after="0"/>
        <w:jc w:val="center"/>
        <w:sectPr>
          <w:type w:val="continuous"/>
          <w:pgSz w:w="12240" w:h="15840"/>
          <w:pgMar w:top="620" w:bottom="280" w:left="1060" w:right="1020"/>
        </w:sectPr>
      </w:pPr>
    </w:p>
    <w:p>
      <w:pPr>
        <w:pStyle w:val="BodyText"/>
        <w:spacing w:before="5"/>
        <w:rPr>
          <w:sz w:val="11"/>
        </w:rPr>
      </w:pPr>
    </w:p>
    <w:p>
      <w:pPr>
        <w:spacing w:after="0"/>
        <w:rPr>
          <w:sz w:val="11"/>
        </w:rPr>
        <w:sectPr>
          <w:headerReference w:type="even" r:id="rId6"/>
          <w:headerReference w:type="default" r:id="rId7"/>
          <w:pgSz w:w="12240" w:h="15840"/>
          <w:pgMar w:header="696" w:footer="0" w:top="880" w:bottom="280" w:left="1060" w:right="1020"/>
          <w:pgNumType w:start="2"/>
        </w:sectPr>
      </w:pPr>
    </w:p>
    <w:p>
      <w:pPr>
        <w:pStyle w:val="BodyText"/>
        <w:spacing w:line="206" w:lineRule="auto" w:before="92"/>
        <w:ind w:left="180"/>
        <w:jc w:val="both"/>
      </w:pPr>
      <w:r>
        <w:rPr/>
        <w:pict>
          <v:shape style="position:absolute;margin-left:9.762207pt;margin-top:262.027832pt;width:9.8pt;height:269.75pt;mso-position-horizontal-relative:page;mso-position-vertical-relative:page;z-index:1096" type="#_x0000_t202" filled="false" stroked="false">
            <v:textbox inset="0,0,0,0" style="layout-flow:vertical;mso-layout-flow-alt:bottom-to-top">
              <w:txbxContent>
                <w:p>
                  <w:pPr>
                    <w:spacing w:before="14"/>
                    <w:ind w:left="20" w:right="0" w:firstLine="0"/>
                    <w:jc w:val="left"/>
                    <w:rPr>
                      <w:rFonts w:ascii="Times New Roman"/>
                      <w:sz w:val="14"/>
                    </w:rPr>
                  </w:pPr>
                  <w:hyperlink r:id="rId5">
                    <w:r>
                      <w:rPr>
                        <w:rFonts w:ascii="Times New Roman"/>
                        <w:sz w:val="14"/>
                      </w:rPr>
                      <w:t>Downloaded by Kristen Sparrow from www.liebertpub.com</w:t>
                    </w:r>
                  </w:hyperlink>
                  <w:r>
                    <w:rPr>
                      <w:rFonts w:ascii="Times New Roman"/>
                      <w:sz w:val="14"/>
                    </w:rPr>
                    <w:t> at 01/05/20. For personal use only.</w:t>
                  </w:r>
                </w:p>
              </w:txbxContent>
            </v:textbox>
            <w10:wrap type="none"/>
          </v:shape>
        </w:pict>
      </w:r>
      <w:r>
        <w:rPr>
          <w:w w:val="105"/>
        </w:rPr>
        <w:t>been able to address this tricky disease effectively. Thus, continuing efforts are ongoing to explore novel alternative strategies and targets for the management of PAR.</w:t>
      </w:r>
    </w:p>
    <w:p>
      <w:pPr>
        <w:pStyle w:val="BodyText"/>
        <w:spacing w:line="204" w:lineRule="auto"/>
        <w:ind w:left="180" w:firstLine="199"/>
        <w:jc w:val="both"/>
      </w:pPr>
      <w:r>
        <w:rPr>
          <w:w w:val="105"/>
        </w:rPr>
        <w:t>Acupuncture, as a complementary and alternative </w:t>
      </w:r>
      <w:r>
        <w:rPr>
          <w:spacing w:val="-3"/>
          <w:w w:val="105"/>
        </w:rPr>
        <w:t>medi- </w:t>
      </w:r>
      <w:r>
        <w:rPr>
          <w:w w:val="105"/>
        </w:rPr>
        <w:t>cine therapy with advantages of safety and no side-effects, is used to target certain specific acupoints to improve </w:t>
      </w:r>
      <w:r>
        <w:rPr>
          <w:spacing w:val="-4"/>
          <w:w w:val="105"/>
        </w:rPr>
        <w:t>the </w:t>
      </w:r>
      <w:r>
        <w:rPr>
          <w:w w:val="105"/>
        </w:rPr>
        <w:t>body’s</w:t>
      </w:r>
      <w:r>
        <w:rPr>
          <w:spacing w:val="-17"/>
          <w:w w:val="105"/>
        </w:rPr>
        <w:t> </w:t>
      </w:r>
      <w:r>
        <w:rPr>
          <w:w w:val="105"/>
        </w:rPr>
        <w:t>microenvironment,</w:t>
      </w:r>
      <w:r>
        <w:rPr>
          <w:spacing w:val="-17"/>
          <w:w w:val="105"/>
        </w:rPr>
        <w:t> </w:t>
      </w:r>
      <w:r>
        <w:rPr>
          <w:w w:val="105"/>
        </w:rPr>
        <w:t>thus</w:t>
      </w:r>
      <w:r>
        <w:rPr>
          <w:spacing w:val="-17"/>
          <w:w w:val="105"/>
        </w:rPr>
        <w:t> </w:t>
      </w:r>
      <w:r>
        <w:rPr>
          <w:w w:val="105"/>
        </w:rPr>
        <w:t>playing</w:t>
      </w:r>
      <w:r>
        <w:rPr>
          <w:spacing w:val="-16"/>
          <w:w w:val="105"/>
        </w:rPr>
        <w:t> </w:t>
      </w:r>
      <w:r>
        <w:rPr>
          <w:w w:val="105"/>
        </w:rPr>
        <w:t>an</w:t>
      </w:r>
      <w:r>
        <w:rPr>
          <w:spacing w:val="-17"/>
          <w:w w:val="105"/>
        </w:rPr>
        <w:t> </w:t>
      </w:r>
      <w:r>
        <w:rPr>
          <w:w w:val="105"/>
        </w:rPr>
        <w:t>important</w:t>
      </w:r>
      <w:r>
        <w:rPr>
          <w:spacing w:val="-17"/>
          <w:w w:val="105"/>
        </w:rPr>
        <w:t> </w:t>
      </w:r>
      <w:r>
        <w:rPr>
          <w:w w:val="105"/>
        </w:rPr>
        <w:t>role</w:t>
      </w:r>
      <w:r>
        <w:rPr>
          <w:spacing w:val="-18"/>
          <w:w w:val="105"/>
        </w:rPr>
        <w:t> </w:t>
      </w:r>
      <w:r>
        <w:rPr>
          <w:spacing w:val="-11"/>
          <w:w w:val="105"/>
        </w:rPr>
        <w:t>in </w:t>
      </w:r>
      <w:r>
        <w:rPr>
          <w:w w:val="105"/>
        </w:rPr>
        <w:t>the treatment of various diseases.</w:t>
      </w:r>
      <w:r>
        <w:rPr>
          <w:w w:val="105"/>
          <w:vertAlign w:val="superscript"/>
        </w:rPr>
        <w:t>3</w:t>
      </w:r>
      <w:r>
        <w:rPr>
          <w:w w:val="105"/>
          <w:vertAlign w:val="baseline"/>
        </w:rPr>
        <w:t> Autonomic dysfunction has been shown to be an important factor in the induction and aggravation of AR.</w:t>
      </w:r>
      <w:r>
        <w:rPr>
          <w:w w:val="105"/>
          <w:vertAlign w:val="superscript"/>
        </w:rPr>
        <w:t>4</w:t>
      </w:r>
      <w:r>
        <w:rPr>
          <w:w w:val="105"/>
          <w:vertAlign w:val="baseline"/>
        </w:rPr>
        <w:t> Numerous previous studies have demonstrated that acupuncture can alleviate the symptoms of AR effectively with lasting and stable efficacy. There- fore,</w:t>
      </w:r>
      <w:r>
        <w:rPr>
          <w:spacing w:val="-5"/>
          <w:w w:val="105"/>
          <w:vertAlign w:val="baseline"/>
        </w:rPr>
        <w:t> </w:t>
      </w:r>
      <w:r>
        <w:rPr>
          <w:w w:val="105"/>
          <w:vertAlign w:val="baseline"/>
        </w:rPr>
        <w:t>acupuncture</w:t>
      </w:r>
      <w:r>
        <w:rPr>
          <w:spacing w:val="-3"/>
          <w:w w:val="105"/>
          <w:vertAlign w:val="baseline"/>
        </w:rPr>
        <w:t> </w:t>
      </w:r>
      <w:r>
        <w:rPr>
          <w:w w:val="105"/>
          <w:vertAlign w:val="baseline"/>
        </w:rPr>
        <w:t>has</w:t>
      </w:r>
      <w:r>
        <w:rPr>
          <w:spacing w:val="-5"/>
          <w:w w:val="105"/>
          <w:vertAlign w:val="baseline"/>
        </w:rPr>
        <w:t> </w:t>
      </w:r>
      <w:r>
        <w:rPr>
          <w:w w:val="105"/>
          <w:vertAlign w:val="baseline"/>
        </w:rPr>
        <w:t>been</w:t>
      </w:r>
      <w:r>
        <w:rPr>
          <w:spacing w:val="-4"/>
          <w:w w:val="105"/>
          <w:vertAlign w:val="baseline"/>
        </w:rPr>
        <w:t> </w:t>
      </w:r>
      <w:r>
        <w:rPr>
          <w:w w:val="105"/>
          <w:vertAlign w:val="baseline"/>
        </w:rPr>
        <w:t>widely</w:t>
      </w:r>
      <w:r>
        <w:rPr>
          <w:spacing w:val="-6"/>
          <w:w w:val="105"/>
          <w:vertAlign w:val="baseline"/>
        </w:rPr>
        <w:t> </w:t>
      </w:r>
      <w:r>
        <w:rPr>
          <w:w w:val="105"/>
          <w:vertAlign w:val="baseline"/>
        </w:rPr>
        <w:t>used</w:t>
      </w:r>
      <w:r>
        <w:rPr>
          <w:spacing w:val="-4"/>
          <w:w w:val="105"/>
          <w:vertAlign w:val="baseline"/>
        </w:rPr>
        <w:t> </w:t>
      </w:r>
      <w:r>
        <w:rPr>
          <w:w w:val="105"/>
          <w:vertAlign w:val="baseline"/>
        </w:rPr>
        <w:t>in</w:t>
      </w:r>
      <w:r>
        <w:rPr>
          <w:spacing w:val="-6"/>
          <w:w w:val="105"/>
          <w:vertAlign w:val="baseline"/>
        </w:rPr>
        <w:t> </w:t>
      </w:r>
      <w:r>
        <w:rPr>
          <w:w w:val="105"/>
          <w:vertAlign w:val="baseline"/>
        </w:rPr>
        <w:t>China,</w:t>
      </w:r>
      <w:r>
        <w:rPr>
          <w:spacing w:val="-3"/>
          <w:w w:val="105"/>
          <w:vertAlign w:val="baseline"/>
        </w:rPr>
        <w:t> </w:t>
      </w:r>
      <w:r>
        <w:rPr>
          <w:w w:val="105"/>
          <w:vertAlign w:val="baseline"/>
        </w:rPr>
        <w:t>Japan,</w:t>
      </w:r>
      <w:r>
        <w:rPr>
          <w:spacing w:val="-5"/>
          <w:w w:val="105"/>
          <w:vertAlign w:val="baseline"/>
        </w:rPr>
        <w:t> </w:t>
      </w:r>
      <w:r>
        <w:rPr>
          <w:w w:val="105"/>
          <w:vertAlign w:val="baseline"/>
        </w:rPr>
        <w:t>and the United States to treat this condition.</w:t>
      </w:r>
      <w:r>
        <w:rPr>
          <w:w w:val="105"/>
          <w:vertAlign w:val="superscript"/>
        </w:rPr>
        <w:t>5–7</w:t>
      </w:r>
      <w:r>
        <w:rPr>
          <w:w w:val="105"/>
          <w:vertAlign w:val="baseline"/>
        </w:rPr>
        <w:t> Not </w:t>
      </w:r>
      <w:r>
        <w:rPr>
          <w:spacing w:val="-3"/>
          <w:w w:val="105"/>
          <w:vertAlign w:val="baseline"/>
        </w:rPr>
        <w:t>surprisingly, acupuncture</w:t>
      </w:r>
      <w:r>
        <w:rPr>
          <w:spacing w:val="-16"/>
          <w:w w:val="105"/>
          <w:vertAlign w:val="baseline"/>
        </w:rPr>
        <w:t> </w:t>
      </w:r>
      <w:r>
        <w:rPr>
          <w:w w:val="105"/>
          <w:vertAlign w:val="baseline"/>
        </w:rPr>
        <w:t>was</w:t>
      </w:r>
      <w:r>
        <w:rPr>
          <w:spacing w:val="-17"/>
          <w:w w:val="105"/>
          <w:vertAlign w:val="baseline"/>
        </w:rPr>
        <w:t> </w:t>
      </w:r>
      <w:r>
        <w:rPr>
          <w:w w:val="105"/>
          <w:vertAlign w:val="baseline"/>
        </w:rPr>
        <w:t>included</w:t>
      </w:r>
      <w:r>
        <w:rPr>
          <w:spacing w:val="-18"/>
          <w:w w:val="105"/>
          <w:vertAlign w:val="baseline"/>
        </w:rPr>
        <w:t> </w:t>
      </w:r>
      <w:r>
        <w:rPr>
          <w:w w:val="105"/>
          <w:vertAlign w:val="baseline"/>
        </w:rPr>
        <w:t>in</w:t>
      </w:r>
      <w:r>
        <w:rPr>
          <w:spacing w:val="-16"/>
          <w:w w:val="105"/>
          <w:vertAlign w:val="baseline"/>
        </w:rPr>
        <w:t> </w:t>
      </w:r>
      <w:r>
        <w:rPr>
          <w:w w:val="105"/>
          <w:vertAlign w:val="baseline"/>
        </w:rPr>
        <w:t>a</w:t>
      </w:r>
      <w:r>
        <w:rPr>
          <w:spacing w:val="-15"/>
          <w:w w:val="105"/>
          <w:vertAlign w:val="baseline"/>
        </w:rPr>
        <w:t> </w:t>
      </w:r>
      <w:r>
        <w:rPr>
          <w:w w:val="105"/>
          <w:vertAlign w:val="baseline"/>
        </w:rPr>
        <w:t>regimen</w:t>
      </w:r>
      <w:r>
        <w:rPr>
          <w:spacing w:val="-16"/>
          <w:w w:val="105"/>
          <w:vertAlign w:val="baseline"/>
        </w:rPr>
        <w:t> </w:t>
      </w:r>
      <w:r>
        <w:rPr>
          <w:w w:val="105"/>
          <w:vertAlign w:val="baseline"/>
        </w:rPr>
        <w:t>for</w:t>
      </w:r>
      <w:r>
        <w:rPr>
          <w:spacing w:val="-16"/>
          <w:w w:val="105"/>
          <w:vertAlign w:val="baseline"/>
        </w:rPr>
        <w:t> </w:t>
      </w:r>
      <w:r>
        <w:rPr>
          <w:w w:val="105"/>
          <w:vertAlign w:val="baseline"/>
        </w:rPr>
        <w:t>treating</w:t>
      </w:r>
      <w:r>
        <w:rPr>
          <w:spacing w:val="-17"/>
          <w:w w:val="105"/>
          <w:vertAlign w:val="baseline"/>
        </w:rPr>
        <w:t> </w:t>
      </w:r>
      <w:r>
        <w:rPr>
          <w:w w:val="105"/>
          <w:vertAlign w:val="baseline"/>
        </w:rPr>
        <w:t>AR</w:t>
      </w:r>
      <w:r>
        <w:rPr>
          <w:spacing w:val="-15"/>
          <w:w w:val="105"/>
          <w:vertAlign w:val="baseline"/>
        </w:rPr>
        <w:t> </w:t>
      </w:r>
      <w:r>
        <w:rPr>
          <w:w w:val="105"/>
          <w:vertAlign w:val="baseline"/>
        </w:rPr>
        <w:t>for</w:t>
      </w:r>
      <w:r>
        <w:rPr>
          <w:spacing w:val="-15"/>
          <w:w w:val="105"/>
          <w:vertAlign w:val="baseline"/>
        </w:rPr>
        <w:t> </w:t>
      </w:r>
      <w:r>
        <w:rPr>
          <w:w w:val="105"/>
          <w:vertAlign w:val="baseline"/>
        </w:rPr>
        <w:t>the </w:t>
      </w:r>
      <w:r>
        <w:rPr>
          <w:w w:val="95"/>
          <w:vertAlign w:val="baseline"/>
        </w:rPr>
        <w:t>f</w:t>
      </w:r>
      <w:r>
        <w:rPr>
          <w:spacing w:val="-3"/>
          <w:w w:val="95"/>
          <w:vertAlign w:val="baseline"/>
        </w:rPr>
        <w:t>i</w:t>
      </w:r>
      <w:r>
        <w:rPr>
          <w:w w:val="105"/>
          <w:vertAlign w:val="baseline"/>
        </w:rPr>
        <w:t>r</w:t>
      </w:r>
      <w:r>
        <w:rPr>
          <w:spacing w:val="-4"/>
          <w:w w:val="105"/>
          <w:vertAlign w:val="baseline"/>
        </w:rPr>
        <w:t>s</w:t>
      </w:r>
      <w:r>
        <w:rPr>
          <w:w w:val="107"/>
          <w:vertAlign w:val="baseline"/>
        </w:rPr>
        <w:t>t</w:t>
      </w:r>
      <w:r>
        <w:rPr>
          <w:spacing w:val="6"/>
          <w:vertAlign w:val="baseline"/>
        </w:rPr>
        <w:t> </w:t>
      </w:r>
      <w:r>
        <w:rPr>
          <w:w w:val="107"/>
          <w:vertAlign w:val="baseline"/>
        </w:rPr>
        <w:t>t</w:t>
      </w:r>
      <w:r>
        <w:rPr>
          <w:spacing w:val="-5"/>
          <w:w w:val="107"/>
          <w:vertAlign w:val="baseline"/>
        </w:rPr>
        <w:t>i</w:t>
      </w:r>
      <w:r>
        <w:rPr>
          <w:w w:val="106"/>
          <w:vertAlign w:val="baseline"/>
        </w:rPr>
        <w:t>me</w:t>
      </w:r>
      <w:r>
        <w:rPr>
          <w:spacing w:val="6"/>
          <w:vertAlign w:val="baseline"/>
        </w:rPr>
        <w:t> </w:t>
      </w:r>
      <w:r>
        <w:rPr>
          <w:spacing w:val="-3"/>
          <w:w w:val="107"/>
          <w:vertAlign w:val="baseline"/>
        </w:rPr>
        <w:t>i</w:t>
      </w:r>
      <w:r>
        <w:rPr>
          <w:w w:val="106"/>
          <w:vertAlign w:val="baseline"/>
        </w:rPr>
        <w:t>n</w:t>
      </w:r>
      <w:r>
        <w:rPr>
          <w:spacing w:val="7"/>
          <w:vertAlign w:val="baseline"/>
        </w:rPr>
        <w:t> </w:t>
      </w:r>
      <w:r>
        <w:rPr>
          <w:w w:val="106"/>
          <w:vertAlign w:val="baseline"/>
        </w:rPr>
        <w:t>t</w:t>
      </w:r>
      <w:r>
        <w:rPr>
          <w:spacing w:val="-4"/>
          <w:w w:val="106"/>
          <w:vertAlign w:val="baseline"/>
        </w:rPr>
        <w:t>h</w:t>
      </w:r>
      <w:r>
        <w:rPr>
          <w:w w:val="106"/>
          <w:vertAlign w:val="baseline"/>
        </w:rPr>
        <w:t>e</w:t>
      </w:r>
      <w:r>
        <w:rPr>
          <w:spacing w:val="7"/>
          <w:vertAlign w:val="baseline"/>
        </w:rPr>
        <w:t> </w:t>
      </w:r>
      <w:r>
        <w:rPr>
          <w:spacing w:val="-3"/>
          <w:w w:val="105"/>
          <w:vertAlign w:val="baseline"/>
        </w:rPr>
        <w:t>U</w:t>
      </w:r>
      <w:r>
        <w:rPr>
          <w:w w:val="106"/>
          <w:vertAlign w:val="baseline"/>
        </w:rPr>
        <w:t>n</w:t>
      </w:r>
      <w:r>
        <w:rPr>
          <w:spacing w:val="-5"/>
          <w:w w:val="106"/>
          <w:vertAlign w:val="baseline"/>
        </w:rPr>
        <w:t>i</w:t>
      </w:r>
      <w:r>
        <w:rPr>
          <w:w w:val="107"/>
          <w:vertAlign w:val="baseline"/>
        </w:rPr>
        <w:t>t</w:t>
      </w:r>
      <w:r>
        <w:rPr>
          <w:spacing w:val="-4"/>
          <w:w w:val="107"/>
          <w:vertAlign w:val="baseline"/>
        </w:rPr>
        <w:t>e</w:t>
      </w:r>
      <w:r>
        <w:rPr>
          <w:w w:val="106"/>
          <w:vertAlign w:val="baseline"/>
        </w:rPr>
        <w:t>d</w:t>
      </w:r>
      <w:r>
        <w:rPr>
          <w:spacing w:val="7"/>
          <w:vertAlign w:val="baseline"/>
        </w:rPr>
        <w:t> </w:t>
      </w:r>
      <w:r>
        <w:rPr>
          <w:spacing w:val="-3"/>
          <w:w w:val="105"/>
          <w:vertAlign w:val="baseline"/>
        </w:rPr>
        <w:t>S</w:t>
      </w:r>
      <w:r>
        <w:rPr>
          <w:spacing w:val="-3"/>
          <w:w w:val="107"/>
          <w:vertAlign w:val="baseline"/>
        </w:rPr>
        <w:t>t</w:t>
      </w:r>
      <w:r>
        <w:rPr>
          <w:w w:val="106"/>
          <w:vertAlign w:val="baseline"/>
        </w:rPr>
        <w:t>a</w:t>
      </w:r>
      <w:r>
        <w:rPr>
          <w:spacing w:val="-5"/>
          <w:w w:val="107"/>
          <w:vertAlign w:val="baseline"/>
        </w:rPr>
        <w:t>t</w:t>
      </w:r>
      <w:r>
        <w:rPr>
          <w:w w:val="106"/>
          <w:vertAlign w:val="baseline"/>
        </w:rPr>
        <w:t>e</w:t>
      </w:r>
      <w:r>
        <w:rPr>
          <w:spacing w:val="-4"/>
          <w:w w:val="105"/>
          <w:vertAlign w:val="baseline"/>
        </w:rPr>
        <w:t>s</w:t>
      </w:r>
      <w:r>
        <w:rPr>
          <w:w w:val="33"/>
          <w:vertAlign w:val="baseline"/>
        </w:rPr>
        <w:t>’</w:t>
      </w:r>
      <w:r>
        <w:rPr>
          <w:spacing w:val="7"/>
          <w:vertAlign w:val="baseline"/>
        </w:rPr>
        <w:t> </w:t>
      </w:r>
      <w:r>
        <w:rPr>
          <w:w w:val="106"/>
          <w:vertAlign w:val="baseline"/>
        </w:rPr>
        <w:t>g</w:t>
      </w:r>
      <w:r>
        <w:rPr>
          <w:spacing w:val="-5"/>
          <w:w w:val="106"/>
          <w:vertAlign w:val="baseline"/>
        </w:rPr>
        <w:t>u</w:t>
      </w:r>
      <w:r>
        <w:rPr>
          <w:spacing w:val="-3"/>
          <w:w w:val="107"/>
          <w:vertAlign w:val="baseline"/>
        </w:rPr>
        <w:t>i</w:t>
      </w:r>
      <w:r>
        <w:rPr>
          <w:w w:val="106"/>
          <w:vertAlign w:val="baseline"/>
        </w:rPr>
        <w:t>d</w:t>
      </w:r>
      <w:r>
        <w:rPr>
          <w:spacing w:val="-4"/>
          <w:w w:val="106"/>
          <w:vertAlign w:val="baseline"/>
        </w:rPr>
        <w:t>e</w:t>
      </w:r>
      <w:r>
        <w:rPr>
          <w:spacing w:val="-3"/>
          <w:w w:val="107"/>
          <w:vertAlign w:val="baseline"/>
        </w:rPr>
        <w:t>l</w:t>
      </w:r>
      <w:r>
        <w:rPr>
          <w:w w:val="106"/>
          <w:vertAlign w:val="baseline"/>
        </w:rPr>
        <w:t>i</w:t>
      </w:r>
      <w:r>
        <w:rPr>
          <w:spacing w:val="-4"/>
          <w:w w:val="106"/>
          <w:vertAlign w:val="baseline"/>
        </w:rPr>
        <w:t>n</w:t>
      </w:r>
      <w:r>
        <w:rPr>
          <w:w w:val="106"/>
          <w:vertAlign w:val="baseline"/>
        </w:rPr>
        <w:t>e</w:t>
      </w:r>
      <w:r>
        <w:rPr>
          <w:spacing w:val="7"/>
          <w:vertAlign w:val="baseline"/>
        </w:rPr>
        <w:t> </w:t>
      </w:r>
      <w:r>
        <w:rPr>
          <w:spacing w:val="-3"/>
          <w:w w:val="105"/>
          <w:vertAlign w:val="baseline"/>
        </w:rPr>
        <w:t>f</w:t>
      </w:r>
      <w:r>
        <w:rPr>
          <w:w w:val="105"/>
          <w:vertAlign w:val="baseline"/>
        </w:rPr>
        <w:t>or</w:t>
      </w:r>
      <w:r>
        <w:rPr>
          <w:spacing w:val="5"/>
          <w:vertAlign w:val="baseline"/>
        </w:rPr>
        <w:t> </w:t>
      </w:r>
      <w:r>
        <w:rPr>
          <w:spacing w:val="-3"/>
          <w:w w:val="107"/>
          <w:vertAlign w:val="baseline"/>
        </w:rPr>
        <w:t>t</w:t>
      </w:r>
      <w:r>
        <w:rPr>
          <w:w w:val="105"/>
          <w:vertAlign w:val="baseline"/>
        </w:rPr>
        <w:t>r</w:t>
      </w:r>
      <w:r>
        <w:rPr>
          <w:spacing w:val="-4"/>
          <w:w w:val="106"/>
          <w:vertAlign w:val="baseline"/>
        </w:rPr>
        <w:t>e</w:t>
      </w:r>
      <w:r>
        <w:rPr>
          <w:spacing w:val="-3"/>
          <w:w w:val="106"/>
          <w:vertAlign w:val="baseline"/>
        </w:rPr>
        <w:t>a</w:t>
      </w:r>
      <w:r>
        <w:rPr>
          <w:w w:val="107"/>
          <w:vertAlign w:val="baseline"/>
        </w:rPr>
        <w:t>t</w:t>
      </w:r>
      <w:r>
        <w:rPr>
          <w:spacing w:val="-5"/>
          <w:w w:val="107"/>
          <w:vertAlign w:val="baseline"/>
        </w:rPr>
        <w:t>i</w:t>
      </w:r>
      <w:r>
        <w:rPr>
          <w:w w:val="106"/>
          <w:vertAlign w:val="baseline"/>
        </w:rPr>
        <w:t>ng</w:t>
      </w:r>
      <w:r>
        <w:rPr>
          <w:spacing w:val="5"/>
          <w:vertAlign w:val="baseline"/>
        </w:rPr>
        <w:t> </w:t>
      </w:r>
      <w:r>
        <w:rPr>
          <w:w w:val="107"/>
          <w:vertAlign w:val="baseline"/>
        </w:rPr>
        <w:t>a</w:t>
      </w:r>
      <w:r>
        <w:rPr>
          <w:spacing w:val="-4"/>
          <w:w w:val="107"/>
          <w:vertAlign w:val="baseline"/>
        </w:rPr>
        <w:t>l</w:t>
      </w:r>
      <w:r>
        <w:rPr>
          <w:spacing w:val="-3"/>
          <w:w w:val="107"/>
          <w:vertAlign w:val="baseline"/>
        </w:rPr>
        <w:t>l</w:t>
      </w:r>
      <w:r>
        <w:rPr>
          <w:w w:val="106"/>
          <w:vertAlign w:val="baseline"/>
        </w:rPr>
        <w:t>e</w:t>
      </w:r>
      <w:r>
        <w:rPr>
          <w:spacing w:val="-5"/>
          <w:w w:val="105"/>
          <w:vertAlign w:val="baseline"/>
        </w:rPr>
        <w:t>r</w:t>
      </w:r>
      <w:r>
        <w:rPr>
          <w:w w:val="106"/>
          <w:vertAlign w:val="baseline"/>
        </w:rPr>
        <w:t>g</w:t>
      </w:r>
      <w:r>
        <w:rPr>
          <w:spacing w:val="-4"/>
          <w:w w:val="107"/>
          <w:vertAlign w:val="baseline"/>
        </w:rPr>
        <w:t>i</w:t>
      </w:r>
      <w:r>
        <w:rPr>
          <w:w w:val="106"/>
          <w:vertAlign w:val="baseline"/>
        </w:rPr>
        <w:t>c </w:t>
      </w:r>
      <w:r>
        <w:rPr>
          <w:spacing w:val="-3"/>
          <w:w w:val="105"/>
          <w:vertAlign w:val="baseline"/>
        </w:rPr>
        <w:t>rhinitis </w:t>
      </w:r>
      <w:r>
        <w:rPr>
          <w:w w:val="105"/>
          <w:vertAlign w:val="baseline"/>
        </w:rPr>
        <w:t>(2015 </w:t>
      </w:r>
      <w:r>
        <w:rPr>
          <w:spacing w:val="-3"/>
          <w:w w:val="105"/>
          <w:vertAlign w:val="baseline"/>
        </w:rPr>
        <w:t>edition)</w:t>
      </w:r>
      <w:r>
        <w:rPr>
          <w:spacing w:val="-3"/>
          <w:w w:val="105"/>
          <w:vertAlign w:val="superscript"/>
        </w:rPr>
        <w:t>8</w:t>
      </w:r>
      <w:r>
        <w:rPr>
          <w:spacing w:val="-3"/>
          <w:w w:val="105"/>
          <w:vertAlign w:val="baseline"/>
        </w:rPr>
        <w:t> </w:t>
      </w:r>
      <w:r>
        <w:rPr>
          <w:w w:val="105"/>
          <w:vertAlign w:val="baseline"/>
        </w:rPr>
        <w:t>and confirmed in the </w:t>
      </w:r>
      <w:r>
        <w:rPr>
          <w:spacing w:val="-2"/>
          <w:w w:val="105"/>
          <w:vertAlign w:val="baseline"/>
        </w:rPr>
        <w:t>latest </w:t>
      </w:r>
      <w:r>
        <w:rPr>
          <w:spacing w:val="-3"/>
          <w:w w:val="105"/>
          <w:vertAlign w:val="baseline"/>
        </w:rPr>
        <w:t>guidelines </w:t>
      </w:r>
      <w:r>
        <w:rPr>
          <w:w w:val="105"/>
          <w:vertAlign w:val="baseline"/>
        </w:rPr>
        <w:t>in China (2018 </w:t>
      </w:r>
      <w:r>
        <w:rPr>
          <w:spacing w:val="-3"/>
          <w:w w:val="105"/>
          <w:vertAlign w:val="baseline"/>
        </w:rPr>
        <w:t>edition).</w:t>
      </w:r>
      <w:r>
        <w:rPr>
          <w:spacing w:val="-3"/>
          <w:w w:val="105"/>
          <w:vertAlign w:val="superscript"/>
        </w:rPr>
        <w:t>9</w:t>
      </w:r>
      <w:r>
        <w:rPr>
          <w:spacing w:val="-3"/>
          <w:w w:val="105"/>
          <w:vertAlign w:val="baseline"/>
        </w:rPr>
        <w:t> </w:t>
      </w:r>
      <w:r>
        <w:rPr>
          <w:w w:val="105"/>
          <w:vertAlign w:val="baseline"/>
        </w:rPr>
        <w:t>Moreover, </w:t>
      </w:r>
      <w:r>
        <w:rPr>
          <w:spacing w:val="-3"/>
          <w:w w:val="105"/>
          <w:vertAlign w:val="baseline"/>
        </w:rPr>
        <w:t>acupuncture </w:t>
      </w:r>
      <w:r>
        <w:rPr>
          <w:w w:val="105"/>
          <w:vertAlign w:val="baseline"/>
        </w:rPr>
        <w:t>might also exert its </w:t>
      </w:r>
      <w:r>
        <w:rPr>
          <w:spacing w:val="-3"/>
          <w:w w:val="105"/>
          <w:vertAlign w:val="baseline"/>
        </w:rPr>
        <w:t>anti-inflammatory actions </w:t>
      </w:r>
      <w:r>
        <w:rPr>
          <w:w w:val="105"/>
          <w:vertAlign w:val="baseline"/>
        </w:rPr>
        <w:t>to prevent or reduce the development</w:t>
      </w:r>
      <w:r>
        <w:rPr>
          <w:spacing w:val="-8"/>
          <w:w w:val="105"/>
          <w:vertAlign w:val="baseline"/>
        </w:rPr>
        <w:t> </w:t>
      </w:r>
      <w:r>
        <w:rPr>
          <w:w w:val="105"/>
          <w:vertAlign w:val="baseline"/>
        </w:rPr>
        <w:t>of</w:t>
      </w:r>
      <w:r>
        <w:rPr>
          <w:spacing w:val="-8"/>
          <w:w w:val="105"/>
          <w:vertAlign w:val="baseline"/>
        </w:rPr>
        <w:t> </w:t>
      </w:r>
      <w:r>
        <w:rPr>
          <w:w w:val="105"/>
          <w:vertAlign w:val="baseline"/>
        </w:rPr>
        <w:t>AR</w:t>
      </w:r>
      <w:r>
        <w:rPr>
          <w:spacing w:val="-11"/>
          <w:w w:val="105"/>
          <w:vertAlign w:val="baseline"/>
        </w:rPr>
        <w:t> </w:t>
      </w:r>
      <w:r>
        <w:rPr>
          <w:w w:val="105"/>
          <w:vertAlign w:val="baseline"/>
        </w:rPr>
        <w:t>via</w:t>
      </w:r>
      <w:r>
        <w:rPr>
          <w:spacing w:val="-9"/>
          <w:w w:val="105"/>
          <w:vertAlign w:val="baseline"/>
        </w:rPr>
        <w:t> </w:t>
      </w:r>
      <w:r>
        <w:rPr>
          <w:spacing w:val="-3"/>
          <w:w w:val="105"/>
          <w:vertAlign w:val="baseline"/>
        </w:rPr>
        <w:t>multiple</w:t>
      </w:r>
      <w:r>
        <w:rPr>
          <w:spacing w:val="-7"/>
          <w:w w:val="105"/>
          <w:vertAlign w:val="baseline"/>
        </w:rPr>
        <w:t> </w:t>
      </w:r>
      <w:r>
        <w:rPr>
          <w:spacing w:val="-3"/>
          <w:w w:val="105"/>
          <w:vertAlign w:val="baseline"/>
        </w:rPr>
        <w:t>neuroendocrine</w:t>
      </w:r>
      <w:r>
        <w:rPr>
          <w:spacing w:val="-8"/>
          <w:w w:val="105"/>
          <w:vertAlign w:val="baseline"/>
        </w:rPr>
        <w:t> </w:t>
      </w:r>
      <w:r>
        <w:rPr>
          <w:w w:val="105"/>
          <w:vertAlign w:val="baseline"/>
        </w:rPr>
        <w:t>and</w:t>
      </w:r>
      <w:r>
        <w:rPr>
          <w:spacing w:val="-7"/>
          <w:w w:val="105"/>
          <w:vertAlign w:val="baseline"/>
        </w:rPr>
        <w:t> </w:t>
      </w:r>
      <w:r>
        <w:rPr>
          <w:w w:val="105"/>
          <w:vertAlign w:val="baseline"/>
        </w:rPr>
        <w:t>immune network pathways.</w:t>
      </w:r>
      <w:r>
        <w:rPr>
          <w:w w:val="105"/>
          <w:vertAlign w:val="superscript"/>
        </w:rPr>
        <w:t>10</w:t>
      </w:r>
      <w:r>
        <w:rPr>
          <w:w w:val="105"/>
          <w:vertAlign w:val="baseline"/>
        </w:rPr>
        <w:t> Further research has revealed that this </w:t>
      </w:r>
      <w:r>
        <w:rPr>
          <w:spacing w:val="-3"/>
          <w:w w:val="105"/>
          <w:vertAlign w:val="baseline"/>
        </w:rPr>
        <w:t>acupuncture-induced </w:t>
      </w:r>
      <w:r>
        <w:rPr>
          <w:w w:val="105"/>
          <w:vertAlign w:val="baseline"/>
        </w:rPr>
        <w:t>modulation of nasal mucosa immune function</w:t>
      </w:r>
      <w:r>
        <w:rPr>
          <w:spacing w:val="-17"/>
          <w:w w:val="105"/>
          <w:vertAlign w:val="baseline"/>
        </w:rPr>
        <w:t> </w:t>
      </w:r>
      <w:r>
        <w:rPr>
          <w:w w:val="105"/>
          <w:vertAlign w:val="baseline"/>
        </w:rPr>
        <w:t>might</w:t>
      </w:r>
      <w:r>
        <w:rPr>
          <w:spacing w:val="-17"/>
          <w:w w:val="105"/>
          <w:vertAlign w:val="baseline"/>
        </w:rPr>
        <w:t> </w:t>
      </w:r>
      <w:r>
        <w:rPr>
          <w:w w:val="105"/>
          <w:vertAlign w:val="baseline"/>
        </w:rPr>
        <w:t>relate</w:t>
      </w:r>
      <w:r>
        <w:rPr>
          <w:spacing w:val="-14"/>
          <w:w w:val="105"/>
          <w:vertAlign w:val="baseline"/>
        </w:rPr>
        <w:t> </w:t>
      </w:r>
      <w:r>
        <w:rPr>
          <w:w w:val="105"/>
          <w:vertAlign w:val="baseline"/>
        </w:rPr>
        <w:t>to</w:t>
      </w:r>
      <w:r>
        <w:rPr>
          <w:spacing w:val="-14"/>
          <w:w w:val="105"/>
          <w:vertAlign w:val="baseline"/>
        </w:rPr>
        <w:t> </w:t>
      </w:r>
      <w:r>
        <w:rPr>
          <w:w w:val="105"/>
          <w:vertAlign w:val="baseline"/>
        </w:rPr>
        <w:t>a</w:t>
      </w:r>
      <w:r>
        <w:rPr>
          <w:spacing w:val="-14"/>
          <w:w w:val="105"/>
          <w:vertAlign w:val="baseline"/>
        </w:rPr>
        <w:t> </w:t>
      </w:r>
      <w:r>
        <w:rPr>
          <w:spacing w:val="-3"/>
          <w:w w:val="105"/>
          <w:vertAlign w:val="baseline"/>
        </w:rPr>
        <w:t>reduction</w:t>
      </w:r>
      <w:r>
        <w:rPr>
          <w:spacing w:val="-14"/>
          <w:w w:val="105"/>
          <w:vertAlign w:val="baseline"/>
        </w:rPr>
        <w:t> </w:t>
      </w:r>
      <w:r>
        <w:rPr>
          <w:w w:val="105"/>
          <w:vertAlign w:val="baseline"/>
        </w:rPr>
        <w:t>in</w:t>
      </w:r>
      <w:r>
        <w:rPr>
          <w:spacing w:val="-13"/>
          <w:w w:val="105"/>
          <w:vertAlign w:val="baseline"/>
        </w:rPr>
        <w:t> </w:t>
      </w:r>
      <w:r>
        <w:rPr>
          <w:w w:val="105"/>
          <w:vertAlign w:val="baseline"/>
        </w:rPr>
        <w:t>the</w:t>
      </w:r>
      <w:r>
        <w:rPr>
          <w:spacing w:val="-15"/>
          <w:w w:val="105"/>
          <w:vertAlign w:val="baseline"/>
        </w:rPr>
        <w:t> </w:t>
      </w:r>
      <w:r>
        <w:rPr>
          <w:w w:val="105"/>
          <w:vertAlign w:val="baseline"/>
        </w:rPr>
        <w:t>excessive</w:t>
      </w:r>
      <w:r>
        <w:rPr>
          <w:spacing w:val="-16"/>
          <w:w w:val="105"/>
          <w:vertAlign w:val="baseline"/>
        </w:rPr>
        <w:t> </w:t>
      </w:r>
      <w:r>
        <w:rPr>
          <w:w w:val="105"/>
          <w:vertAlign w:val="baseline"/>
        </w:rPr>
        <w:t>release</w:t>
      </w:r>
      <w:r>
        <w:rPr>
          <w:spacing w:val="-16"/>
          <w:w w:val="105"/>
          <w:vertAlign w:val="baseline"/>
        </w:rPr>
        <w:t> </w:t>
      </w:r>
      <w:r>
        <w:rPr>
          <w:w w:val="105"/>
          <w:vertAlign w:val="baseline"/>
        </w:rPr>
        <w:t>of </w:t>
      </w:r>
      <w:r>
        <w:rPr>
          <w:spacing w:val="-3"/>
          <w:w w:val="105"/>
          <w:vertAlign w:val="baseline"/>
        </w:rPr>
        <w:t>neuropeptide substance </w:t>
      </w:r>
      <w:r>
        <w:rPr>
          <w:w w:val="105"/>
          <w:vertAlign w:val="baseline"/>
        </w:rPr>
        <w:t>P and specific IgE, which also alle- viates the </w:t>
      </w:r>
      <w:r>
        <w:rPr>
          <w:spacing w:val="-3"/>
          <w:w w:val="105"/>
          <w:vertAlign w:val="baseline"/>
        </w:rPr>
        <w:t>hypersensitive </w:t>
      </w:r>
      <w:r>
        <w:rPr>
          <w:w w:val="105"/>
          <w:vertAlign w:val="baseline"/>
        </w:rPr>
        <w:t>state of the nasal</w:t>
      </w:r>
      <w:r>
        <w:rPr>
          <w:spacing w:val="12"/>
          <w:w w:val="105"/>
          <w:vertAlign w:val="baseline"/>
        </w:rPr>
        <w:t> </w:t>
      </w:r>
      <w:r>
        <w:rPr>
          <w:w w:val="105"/>
          <w:vertAlign w:val="baseline"/>
        </w:rPr>
        <w:t>cavity.</w:t>
      </w:r>
      <w:r>
        <w:rPr>
          <w:w w:val="105"/>
          <w:vertAlign w:val="superscript"/>
        </w:rPr>
        <w:t>10</w:t>
      </w:r>
    </w:p>
    <w:p>
      <w:pPr>
        <w:pStyle w:val="BodyText"/>
        <w:spacing w:line="204" w:lineRule="auto" w:before="28"/>
        <w:ind w:left="180" w:right="1" w:firstLine="199"/>
        <w:jc w:val="both"/>
      </w:pPr>
      <w:r>
        <w:rPr>
          <w:w w:val="105"/>
        </w:rPr>
        <w:t>Anatomically, the sphenopalatine fossa, a narrow </w:t>
      </w:r>
      <w:r>
        <w:rPr>
          <w:spacing w:val="-3"/>
          <w:w w:val="105"/>
        </w:rPr>
        <w:t>space </w:t>
      </w:r>
      <w:r>
        <w:rPr>
          <w:w w:val="105"/>
        </w:rPr>
        <w:t>located between the posterior wall of the antrum and </w:t>
      </w:r>
      <w:r>
        <w:rPr>
          <w:spacing w:val="-4"/>
          <w:w w:val="105"/>
        </w:rPr>
        <w:t>the </w:t>
      </w:r>
      <w:r>
        <w:rPr>
          <w:w w:val="105"/>
        </w:rPr>
        <w:t>pterygoid plates, contains the sphenopalatine ganglion (SPG). Sensory fibers connect the maxillary nerve to </w:t>
      </w:r>
      <w:r>
        <w:rPr>
          <w:spacing w:val="-4"/>
          <w:w w:val="105"/>
        </w:rPr>
        <w:t>the </w:t>
      </w:r>
      <w:r>
        <w:rPr>
          <w:w w:val="105"/>
        </w:rPr>
        <w:t>SPG by way of branches of the ganglion that extend </w:t>
      </w:r>
      <w:r>
        <w:rPr>
          <w:spacing w:val="-4"/>
          <w:w w:val="105"/>
        </w:rPr>
        <w:t>from </w:t>
      </w:r>
      <w:r>
        <w:rPr>
          <w:w w:val="105"/>
        </w:rPr>
        <w:t>the nasal cavity; this regulates vasomotion and glandular secretions of the nasal mucosa.</w:t>
      </w:r>
      <w:r>
        <w:rPr>
          <w:w w:val="105"/>
          <w:vertAlign w:val="superscript"/>
        </w:rPr>
        <w:t>8</w:t>
      </w:r>
      <w:r>
        <w:rPr>
          <w:w w:val="105"/>
          <w:vertAlign w:val="baseline"/>
        </w:rPr>
        <w:t> The use of acupuncture at the SPG to treat AR was initially reported in 1990.</w:t>
      </w:r>
      <w:r>
        <w:rPr>
          <w:w w:val="105"/>
          <w:vertAlign w:val="superscript"/>
        </w:rPr>
        <w:t>11</w:t>
      </w:r>
      <w:r>
        <w:rPr>
          <w:w w:val="105"/>
          <w:vertAlign w:val="baseline"/>
        </w:rPr>
        <w:t> In 2016, Wang et al.</w:t>
      </w:r>
      <w:r>
        <w:rPr>
          <w:w w:val="105"/>
          <w:vertAlign w:val="superscript"/>
        </w:rPr>
        <w:t>12</w:t>
      </w:r>
      <w:r>
        <w:rPr>
          <w:w w:val="105"/>
          <w:vertAlign w:val="baseline"/>
        </w:rPr>
        <w:t> reported that acupuncture at the SPG can reduce the serum level of substance P to modulate the function of the autonomic nervous system and achieve </w:t>
      </w:r>
      <w:r>
        <w:rPr>
          <w:spacing w:val="-13"/>
          <w:w w:val="105"/>
          <w:vertAlign w:val="baseline"/>
        </w:rPr>
        <w:t>a </w:t>
      </w:r>
      <w:r>
        <w:rPr>
          <w:w w:val="105"/>
          <w:vertAlign w:val="baseline"/>
        </w:rPr>
        <w:t>therapeutic effect on AR. In a previous study involving some of the current authors (clinical trial registration number: ChiCTR-IOR-16009211), as a part of this project, patients who were acupunctured at the SPG, compared </w:t>
      </w:r>
      <w:r>
        <w:rPr>
          <w:spacing w:val="-4"/>
          <w:w w:val="105"/>
          <w:vertAlign w:val="baseline"/>
        </w:rPr>
        <w:t>with </w:t>
      </w:r>
      <w:r>
        <w:rPr>
          <w:w w:val="105"/>
          <w:vertAlign w:val="baseline"/>
        </w:rPr>
        <w:t>placebo, could alleviate their AR symptoms significantly and improve their quality of life (QoL).</w:t>
      </w:r>
      <w:r>
        <w:rPr>
          <w:w w:val="105"/>
          <w:vertAlign w:val="superscript"/>
        </w:rPr>
        <w:t>13</w:t>
      </w:r>
      <w:r>
        <w:rPr>
          <w:w w:val="105"/>
          <w:vertAlign w:val="baseline"/>
        </w:rPr>
        <w:t> Therefore, it was hypothesized that acupuncture at the SPG would be </w:t>
      </w:r>
      <w:r>
        <w:rPr>
          <w:spacing w:val="-4"/>
          <w:w w:val="105"/>
          <w:vertAlign w:val="baseline"/>
        </w:rPr>
        <w:t>more </w:t>
      </w:r>
      <w:r>
        <w:rPr>
          <w:w w:val="105"/>
          <w:vertAlign w:val="baseline"/>
        </w:rPr>
        <w:t>effective than traditional acupuncture for decreasing </w:t>
      </w:r>
      <w:r>
        <w:rPr>
          <w:spacing w:val="-5"/>
          <w:w w:val="105"/>
          <w:vertAlign w:val="baseline"/>
        </w:rPr>
        <w:t>the </w:t>
      </w:r>
      <w:r>
        <w:rPr>
          <w:w w:val="105"/>
          <w:vertAlign w:val="baseline"/>
        </w:rPr>
        <w:t>symptoms of PAR. To test this possibility, a more indepth clinical trial was</w:t>
      </w:r>
      <w:r>
        <w:rPr>
          <w:spacing w:val="17"/>
          <w:w w:val="105"/>
          <w:vertAlign w:val="baseline"/>
        </w:rPr>
        <w:t> </w:t>
      </w:r>
      <w:r>
        <w:rPr>
          <w:w w:val="105"/>
          <w:vertAlign w:val="baseline"/>
        </w:rPr>
        <w:t>performed.</w:t>
      </w:r>
    </w:p>
    <w:p>
      <w:pPr>
        <w:pStyle w:val="BodyText"/>
      </w:pPr>
    </w:p>
    <w:p>
      <w:pPr>
        <w:pStyle w:val="BodyText"/>
        <w:spacing w:before="9"/>
      </w:pPr>
    </w:p>
    <w:p>
      <w:pPr>
        <w:pStyle w:val="Heading1"/>
        <w:ind w:left="1041"/>
      </w:pPr>
      <w:r>
        <w:rPr>
          <w:w w:val="110"/>
        </w:rPr>
        <w:t>MATERIALS AND METHODS</w:t>
      </w:r>
    </w:p>
    <w:p>
      <w:pPr>
        <w:spacing w:before="171"/>
        <w:ind w:left="180" w:right="0" w:firstLine="0"/>
        <w:jc w:val="left"/>
        <w:rPr>
          <w:sz w:val="22"/>
        </w:rPr>
      </w:pPr>
      <w:r>
        <w:rPr>
          <w:w w:val="115"/>
          <w:sz w:val="22"/>
        </w:rPr>
        <w:t>Human Subjects</w:t>
      </w:r>
    </w:p>
    <w:p>
      <w:pPr>
        <w:pStyle w:val="BodyText"/>
        <w:spacing w:line="206" w:lineRule="auto" w:before="99"/>
        <w:ind w:left="180" w:firstLine="199"/>
        <w:jc w:val="both"/>
      </w:pPr>
      <w:r>
        <w:rPr>
          <w:w w:val="105"/>
        </w:rPr>
        <w:t>For this study, 120 men and women, were recruited at</w:t>
      </w:r>
      <w:r>
        <w:rPr>
          <w:spacing w:val="-25"/>
          <w:w w:val="105"/>
        </w:rPr>
        <w:t> </w:t>
      </w:r>
      <w:r>
        <w:rPr>
          <w:spacing w:val="-4"/>
          <w:w w:val="105"/>
        </w:rPr>
        <w:t>the </w:t>
      </w:r>
      <w:r>
        <w:rPr>
          <w:w w:val="105"/>
        </w:rPr>
        <w:t>ear-nose-and-throat department of The 5th Affiliated </w:t>
      </w:r>
      <w:r>
        <w:rPr>
          <w:spacing w:val="-5"/>
          <w:w w:val="105"/>
        </w:rPr>
        <w:t>Hos- </w:t>
      </w:r>
      <w:r>
        <w:rPr>
          <w:w w:val="105"/>
        </w:rPr>
        <w:t>pital</w:t>
      </w:r>
      <w:r>
        <w:rPr>
          <w:spacing w:val="44"/>
          <w:w w:val="105"/>
        </w:rPr>
        <w:t> </w:t>
      </w:r>
      <w:r>
        <w:rPr>
          <w:w w:val="105"/>
        </w:rPr>
        <w:t>of</w:t>
      </w:r>
      <w:r>
        <w:rPr>
          <w:spacing w:val="41"/>
          <w:w w:val="105"/>
        </w:rPr>
        <w:t> </w:t>
      </w:r>
      <w:r>
        <w:rPr>
          <w:w w:val="105"/>
        </w:rPr>
        <w:t>Sun</w:t>
      </w:r>
      <w:r>
        <w:rPr>
          <w:spacing w:val="43"/>
          <w:w w:val="105"/>
        </w:rPr>
        <w:t> </w:t>
      </w:r>
      <w:r>
        <w:rPr>
          <w:w w:val="105"/>
        </w:rPr>
        <w:t>Yat-Sen</w:t>
      </w:r>
      <w:r>
        <w:rPr>
          <w:spacing w:val="43"/>
          <w:w w:val="105"/>
        </w:rPr>
        <w:t> </w:t>
      </w:r>
      <w:r>
        <w:rPr>
          <w:w w:val="105"/>
        </w:rPr>
        <w:t>University,</w:t>
      </w:r>
      <w:r>
        <w:rPr>
          <w:spacing w:val="42"/>
          <w:w w:val="105"/>
        </w:rPr>
        <w:t> </w:t>
      </w:r>
      <w:r>
        <w:rPr>
          <w:w w:val="105"/>
        </w:rPr>
        <w:t>in</w:t>
      </w:r>
      <w:r>
        <w:rPr>
          <w:spacing w:val="43"/>
          <w:w w:val="105"/>
        </w:rPr>
        <w:t> </w:t>
      </w:r>
      <w:r>
        <w:rPr>
          <w:w w:val="105"/>
        </w:rPr>
        <w:t>Zhuhai,</w:t>
      </w:r>
      <w:r>
        <w:rPr>
          <w:spacing w:val="43"/>
          <w:w w:val="105"/>
        </w:rPr>
        <w:t> </w:t>
      </w:r>
      <w:r>
        <w:rPr>
          <w:w w:val="105"/>
        </w:rPr>
        <w:t>Guangdong,</w:t>
      </w:r>
    </w:p>
    <w:p>
      <w:pPr>
        <w:pStyle w:val="BodyText"/>
        <w:spacing w:line="204" w:lineRule="auto" w:before="86"/>
        <w:ind w:left="180" w:right="174"/>
        <w:jc w:val="both"/>
      </w:pPr>
      <w:r>
        <w:rPr/>
        <w:br w:type="column"/>
      </w:r>
      <w:r>
        <w:rPr>
          <w:w w:val="105"/>
        </w:rPr>
        <w:t>People’s Republic of China, from June 2013 through </w:t>
      </w:r>
      <w:r>
        <w:rPr>
          <w:spacing w:val="-3"/>
          <w:w w:val="105"/>
        </w:rPr>
        <w:t>October 2017. </w:t>
      </w:r>
      <w:r>
        <w:rPr>
          <w:w w:val="105"/>
        </w:rPr>
        <w:t>All </w:t>
      </w:r>
      <w:r>
        <w:rPr>
          <w:spacing w:val="-3"/>
          <w:w w:val="105"/>
        </w:rPr>
        <w:t>participants signed informed consent forms </w:t>
      </w:r>
      <w:r>
        <w:rPr>
          <w:w w:val="105"/>
        </w:rPr>
        <w:t>and</w:t>
      </w:r>
      <w:r>
        <w:rPr>
          <w:spacing w:val="-9"/>
          <w:w w:val="105"/>
        </w:rPr>
        <w:t> </w:t>
      </w:r>
      <w:r>
        <w:rPr>
          <w:w w:val="105"/>
        </w:rPr>
        <w:t>were</w:t>
      </w:r>
      <w:r>
        <w:rPr>
          <w:spacing w:val="-7"/>
          <w:w w:val="105"/>
        </w:rPr>
        <w:t> </w:t>
      </w:r>
      <w:r>
        <w:rPr>
          <w:w w:val="105"/>
        </w:rPr>
        <w:t>randomly</w:t>
      </w:r>
      <w:r>
        <w:rPr>
          <w:spacing w:val="-8"/>
          <w:w w:val="105"/>
        </w:rPr>
        <w:t> </w:t>
      </w:r>
      <w:r>
        <w:rPr>
          <w:w w:val="105"/>
        </w:rPr>
        <w:t>divided</w:t>
      </w:r>
      <w:r>
        <w:rPr>
          <w:spacing w:val="-7"/>
          <w:w w:val="105"/>
        </w:rPr>
        <w:t> </w:t>
      </w:r>
      <w:r>
        <w:rPr>
          <w:w w:val="105"/>
        </w:rPr>
        <w:t>into</w:t>
      </w:r>
      <w:r>
        <w:rPr>
          <w:spacing w:val="-9"/>
          <w:w w:val="105"/>
        </w:rPr>
        <w:t> </w:t>
      </w:r>
      <w:r>
        <w:rPr>
          <w:w w:val="105"/>
        </w:rPr>
        <w:t>an</w:t>
      </w:r>
      <w:r>
        <w:rPr>
          <w:spacing w:val="-8"/>
          <w:w w:val="105"/>
        </w:rPr>
        <w:t> </w:t>
      </w:r>
      <w:r>
        <w:rPr>
          <w:w w:val="105"/>
        </w:rPr>
        <w:t>SPG</w:t>
      </w:r>
      <w:r>
        <w:rPr>
          <w:spacing w:val="-9"/>
          <w:w w:val="105"/>
        </w:rPr>
        <w:t> </w:t>
      </w:r>
      <w:r>
        <w:rPr>
          <w:w w:val="105"/>
        </w:rPr>
        <w:t>group,</w:t>
      </w:r>
      <w:r>
        <w:rPr>
          <w:spacing w:val="-7"/>
          <w:w w:val="105"/>
        </w:rPr>
        <w:t> </w:t>
      </w:r>
      <w:r>
        <w:rPr>
          <w:w w:val="105"/>
        </w:rPr>
        <w:t>a</w:t>
      </w:r>
      <w:r>
        <w:rPr>
          <w:spacing w:val="-9"/>
          <w:w w:val="105"/>
        </w:rPr>
        <w:t> </w:t>
      </w:r>
      <w:r>
        <w:rPr>
          <w:w w:val="105"/>
        </w:rPr>
        <w:t>traditional- acupuncture group, or a drug-treatment group. Experiments were performed in a quiet, air-conditioned room with </w:t>
      </w:r>
      <w:r>
        <w:rPr>
          <w:spacing w:val="-4"/>
          <w:w w:val="105"/>
        </w:rPr>
        <w:t>the </w:t>
      </w:r>
      <w:r>
        <w:rPr>
          <w:w w:val="105"/>
        </w:rPr>
        <w:t>temperature maintained at 25</w:t>
      </w:r>
      <w:r>
        <w:rPr>
          <w:rFonts w:ascii="Palatino Linotype" w:hAnsi="Palatino Linotype"/>
          <w:w w:val="105"/>
        </w:rPr>
        <w:t>°</w:t>
      </w:r>
      <w:r>
        <w:rPr>
          <w:w w:val="105"/>
        </w:rPr>
        <w:t>–27</w:t>
      </w:r>
      <w:r>
        <w:rPr>
          <w:rFonts w:ascii="Palatino Linotype" w:hAnsi="Palatino Linotype"/>
          <w:w w:val="105"/>
          <w:vertAlign w:val="superscript"/>
        </w:rPr>
        <w:t>°</w:t>
      </w:r>
      <w:r>
        <w:rPr>
          <w:w w:val="105"/>
          <w:vertAlign w:val="baseline"/>
        </w:rPr>
        <w:t>C. This study was ap- proved by the ethics committee of The 5th Affiliated </w:t>
      </w:r>
      <w:r>
        <w:rPr>
          <w:spacing w:val="-3"/>
          <w:w w:val="105"/>
          <w:vertAlign w:val="baseline"/>
        </w:rPr>
        <w:t>Hos- </w:t>
      </w:r>
      <w:r>
        <w:rPr>
          <w:w w:val="105"/>
          <w:vertAlign w:val="baseline"/>
        </w:rPr>
        <w:t>pital of Sun Yat-Sen</w:t>
      </w:r>
      <w:r>
        <w:rPr>
          <w:spacing w:val="23"/>
          <w:w w:val="105"/>
          <w:vertAlign w:val="baseline"/>
        </w:rPr>
        <w:t> </w:t>
      </w:r>
      <w:r>
        <w:rPr>
          <w:w w:val="105"/>
          <w:vertAlign w:val="baseline"/>
        </w:rPr>
        <w:t>University.</w:t>
      </w:r>
    </w:p>
    <w:p>
      <w:pPr>
        <w:pStyle w:val="BodyText"/>
        <w:spacing w:before="2"/>
        <w:rPr>
          <w:sz w:val="22"/>
        </w:rPr>
      </w:pPr>
    </w:p>
    <w:p>
      <w:pPr>
        <w:pStyle w:val="Heading1"/>
      </w:pPr>
      <w:r>
        <w:rPr>
          <w:w w:val="115"/>
        </w:rPr>
        <w:t>Inclusion Criteria and Exclusion Criteria</w:t>
      </w:r>
    </w:p>
    <w:p>
      <w:pPr>
        <w:pStyle w:val="BodyText"/>
        <w:spacing w:line="208" w:lineRule="auto" w:before="97"/>
        <w:ind w:left="180" w:right="170" w:firstLine="199"/>
        <w:jc w:val="both"/>
      </w:pPr>
      <w:r>
        <w:rPr>
          <w:w w:val="105"/>
        </w:rPr>
        <w:t>Patients were considered for study inclusion if they  were:</w:t>
      </w:r>
      <w:r>
        <w:rPr>
          <w:spacing w:val="-12"/>
          <w:w w:val="105"/>
        </w:rPr>
        <w:t> </w:t>
      </w:r>
      <w:r>
        <w:rPr>
          <w:w w:val="105"/>
        </w:rPr>
        <w:t>(1)</w:t>
      </w:r>
      <w:r>
        <w:rPr>
          <w:spacing w:val="-12"/>
          <w:w w:val="105"/>
        </w:rPr>
        <w:t> </w:t>
      </w:r>
      <w:r>
        <w:rPr>
          <w:w w:val="105"/>
        </w:rPr>
        <w:t>between</w:t>
      </w:r>
      <w:r>
        <w:rPr>
          <w:spacing w:val="-12"/>
          <w:w w:val="105"/>
        </w:rPr>
        <w:t> </w:t>
      </w:r>
      <w:r>
        <w:rPr>
          <w:w w:val="105"/>
        </w:rPr>
        <w:t>18</w:t>
      </w:r>
      <w:r>
        <w:rPr>
          <w:spacing w:val="-12"/>
          <w:w w:val="105"/>
        </w:rPr>
        <w:t> </w:t>
      </w:r>
      <w:r>
        <w:rPr>
          <w:w w:val="105"/>
        </w:rPr>
        <w:t>and</w:t>
      </w:r>
      <w:r>
        <w:rPr>
          <w:spacing w:val="-12"/>
          <w:w w:val="105"/>
        </w:rPr>
        <w:t> </w:t>
      </w:r>
      <w:r>
        <w:rPr>
          <w:w w:val="105"/>
        </w:rPr>
        <w:t>65</w:t>
      </w:r>
      <w:r>
        <w:rPr>
          <w:spacing w:val="-12"/>
          <w:w w:val="105"/>
        </w:rPr>
        <w:t> </w:t>
      </w:r>
      <w:r>
        <w:rPr>
          <w:w w:val="105"/>
        </w:rPr>
        <w:t>years’</w:t>
      </w:r>
      <w:r>
        <w:rPr>
          <w:spacing w:val="-13"/>
          <w:w w:val="105"/>
        </w:rPr>
        <w:t> </w:t>
      </w:r>
      <w:r>
        <w:rPr>
          <w:w w:val="105"/>
        </w:rPr>
        <w:t>old;</w:t>
      </w:r>
      <w:r>
        <w:rPr>
          <w:spacing w:val="-11"/>
          <w:w w:val="105"/>
        </w:rPr>
        <w:t> </w:t>
      </w:r>
      <w:r>
        <w:rPr>
          <w:w w:val="105"/>
        </w:rPr>
        <w:t>(2)</w:t>
      </w:r>
      <w:r>
        <w:rPr>
          <w:spacing w:val="-12"/>
          <w:w w:val="105"/>
        </w:rPr>
        <w:t> </w:t>
      </w:r>
      <w:r>
        <w:rPr>
          <w:w w:val="105"/>
        </w:rPr>
        <w:t>had</w:t>
      </w:r>
      <w:r>
        <w:rPr>
          <w:spacing w:val="-12"/>
          <w:w w:val="105"/>
        </w:rPr>
        <w:t> </w:t>
      </w:r>
      <w:r>
        <w:rPr>
          <w:w w:val="105"/>
        </w:rPr>
        <w:t>a</w:t>
      </w:r>
      <w:r>
        <w:rPr>
          <w:spacing w:val="-12"/>
          <w:w w:val="105"/>
        </w:rPr>
        <w:t> </w:t>
      </w:r>
      <w:r>
        <w:rPr>
          <w:w w:val="105"/>
        </w:rPr>
        <w:t>history</w:t>
      </w:r>
      <w:r>
        <w:rPr>
          <w:spacing w:val="-11"/>
          <w:w w:val="105"/>
        </w:rPr>
        <w:t> </w:t>
      </w:r>
      <w:r>
        <w:rPr>
          <w:w w:val="105"/>
        </w:rPr>
        <w:t>of moderate–severe PAR symptoms according to the </w:t>
      </w:r>
      <w:r>
        <w:rPr>
          <w:rFonts w:ascii="Times New Roman" w:hAnsi="Times New Roman"/>
          <w:i/>
          <w:spacing w:val="2"/>
          <w:w w:val="105"/>
        </w:rPr>
        <w:t>Guide- </w:t>
      </w:r>
      <w:r>
        <w:rPr>
          <w:rFonts w:ascii="Times New Roman" w:hAnsi="Times New Roman"/>
          <w:i/>
          <w:w w:val="105"/>
        </w:rPr>
        <w:t>lines for the Diagnosis and Treatment of Allergic </w:t>
      </w:r>
      <w:r>
        <w:rPr>
          <w:rFonts w:ascii="Times New Roman" w:hAnsi="Times New Roman"/>
          <w:i/>
          <w:spacing w:val="2"/>
          <w:w w:val="99"/>
        </w:rPr>
        <w:t>Rhi</w:t>
      </w:r>
      <w:r>
        <w:rPr>
          <w:rFonts w:ascii="Times New Roman" w:hAnsi="Times New Roman"/>
          <w:i/>
          <w:spacing w:val="1"/>
          <w:w w:val="99"/>
        </w:rPr>
        <w:t>n</w:t>
      </w:r>
      <w:r>
        <w:rPr>
          <w:rFonts w:ascii="Times New Roman" w:hAnsi="Times New Roman"/>
          <w:i/>
          <w:spacing w:val="2"/>
          <w:w w:val="100"/>
        </w:rPr>
        <w:t>i</w:t>
      </w:r>
      <w:r>
        <w:rPr>
          <w:rFonts w:ascii="Times New Roman" w:hAnsi="Times New Roman"/>
          <w:i/>
          <w:spacing w:val="1"/>
          <w:w w:val="100"/>
        </w:rPr>
        <w:t>ti</w:t>
      </w:r>
      <w:r>
        <w:rPr>
          <w:rFonts w:ascii="Times New Roman" w:hAnsi="Times New Roman"/>
          <w:i/>
          <w:w w:val="98"/>
        </w:rPr>
        <w:t>s</w:t>
      </w:r>
      <w:r>
        <w:rPr>
          <w:rFonts w:ascii="Times New Roman" w:hAnsi="Times New Roman"/>
          <w:i/>
        </w:rPr>
        <w:t> </w:t>
      </w:r>
      <w:r>
        <w:rPr>
          <w:rFonts w:ascii="Times New Roman" w:hAnsi="Times New Roman"/>
          <w:i/>
          <w:spacing w:val="-23"/>
        </w:rPr>
        <w:t> </w:t>
      </w:r>
      <w:r>
        <w:rPr>
          <w:spacing w:val="2"/>
          <w:w w:val="106"/>
        </w:rPr>
        <w:t>(Tianji</w:t>
      </w:r>
      <w:r>
        <w:rPr>
          <w:w w:val="106"/>
        </w:rPr>
        <w:t>n</w:t>
      </w:r>
      <w:r>
        <w:rPr>
          <w:spacing w:val="25"/>
        </w:rPr>
        <w:t> </w:t>
      </w:r>
      <w:r>
        <w:rPr>
          <w:spacing w:val="2"/>
          <w:w w:val="106"/>
        </w:rPr>
        <w:t>conference</w:t>
      </w:r>
      <w:r>
        <w:rPr>
          <w:w w:val="106"/>
        </w:rPr>
        <w:t>,</w:t>
      </w:r>
      <w:r>
        <w:rPr>
          <w:spacing w:val="25"/>
        </w:rPr>
        <w:t> </w:t>
      </w:r>
      <w:r>
        <w:rPr>
          <w:spacing w:val="2"/>
          <w:w w:val="106"/>
        </w:rPr>
        <w:t>2</w:t>
      </w:r>
      <w:r>
        <w:rPr>
          <w:spacing w:val="1"/>
          <w:w w:val="106"/>
        </w:rPr>
        <w:t>0</w:t>
      </w:r>
      <w:r>
        <w:rPr>
          <w:spacing w:val="2"/>
          <w:w w:val="105"/>
        </w:rPr>
        <w:t>15</w:t>
      </w:r>
      <w:r>
        <w:rPr>
          <w:spacing w:val="1"/>
          <w:w w:val="105"/>
        </w:rPr>
        <w:t>)</w:t>
      </w:r>
      <w:r>
        <w:rPr>
          <w:spacing w:val="2"/>
          <w:w w:val="92"/>
          <w:vertAlign w:val="superscript"/>
        </w:rPr>
        <w:t>1</w:t>
      </w:r>
      <w:r>
        <w:rPr>
          <w:w w:val="92"/>
          <w:vertAlign w:val="superscript"/>
        </w:rPr>
        <w:t>4</w:t>
      </w:r>
      <w:r>
        <w:rPr>
          <w:spacing w:val="25"/>
          <w:vertAlign w:val="baseline"/>
        </w:rPr>
        <w:t> </w:t>
      </w:r>
      <w:r>
        <w:rPr>
          <w:spacing w:val="1"/>
          <w:w w:val="105"/>
          <w:vertAlign w:val="baseline"/>
        </w:rPr>
        <w:t>o</w:t>
      </w:r>
      <w:r>
        <w:rPr>
          <w:w w:val="105"/>
          <w:vertAlign w:val="baseline"/>
        </w:rPr>
        <w:t>f</w:t>
      </w:r>
      <w:r>
        <w:rPr>
          <w:spacing w:val="25"/>
          <w:vertAlign w:val="baseline"/>
        </w:rPr>
        <w:t> </w:t>
      </w:r>
      <w:r>
        <w:rPr>
          <w:spacing w:val="1"/>
          <w:w w:val="107"/>
          <w:vertAlign w:val="baseline"/>
        </w:rPr>
        <w:t>a</w:t>
      </w:r>
      <w:r>
        <w:rPr>
          <w:w w:val="107"/>
          <w:vertAlign w:val="baseline"/>
        </w:rPr>
        <w:t>t</w:t>
      </w:r>
      <w:r>
        <w:rPr>
          <w:spacing w:val="25"/>
          <w:vertAlign w:val="baseline"/>
        </w:rPr>
        <w:t> </w:t>
      </w:r>
      <w:r>
        <w:rPr>
          <w:spacing w:val="1"/>
          <w:w w:val="107"/>
          <w:vertAlign w:val="baseline"/>
        </w:rPr>
        <w:t>l</w:t>
      </w:r>
      <w:r>
        <w:rPr>
          <w:spacing w:val="2"/>
          <w:w w:val="107"/>
          <w:vertAlign w:val="baseline"/>
        </w:rPr>
        <w:t>e</w:t>
      </w:r>
      <w:r>
        <w:rPr>
          <w:spacing w:val="1"/>
          <w:w w:val="105"/>
          <w:vertAlign w:val="baseline"/>
        </w:rPr>
        <w:t>a</w:t>
      </w:r>
      <w:r>
        <w:rPr>
          <w:spacing w:val="2"/>
          <w:w w:val="105"/>
          <w:vertAlign w:val="baseline"/>
        </w:rPr>
        <w:t>s</w:t>
      </w:r>
      <w:r>
        <w:rPr>
          <w:w w:val="107"/>
          <w:vertAlign w:val="baseline"/>
        </w:rPr>
        <w:t>t</w:t>
      </w:r>
      <w:r>
        <w:rPr>
          <w:spacing w:val="24"/>
          <w:vertAlign w:val="baseline"/>
        </w:rPr>
        <w:t> </w:t>
      </w:r>
      <w:r>
        <w:rPr>
          <w:w w:val="106"/>
          <w:vertAlign w:val="baseline"/>
        </w:rPr>
        <w:t>1</w:t>
      </w:r>
      <w:r>
        <w:rPr>
          <w:spacing w:val="25"/>
          <w:vertAlign w:val="baseline"/>
        </w:rPr>
        <w:t> </w:t>
      </w:r>
      <w:r>
        <w:rPr>
          <w:spacing w:val="1"/>
          <w:w w:val="106"/>
          <w:vertAlign w:val="baseline"/>
        </w:rPr>
        <w:t>y</w:t>
      </w:r>
      <w:r>
        <w:rPr>
          <w:spacing w:val="2"/>
          <w:w w:val="106"/>
          <w:vertAlign w:val="baseline"/>
        </w:rPr>
        <w:t>e</w:t>
      </w:r>
      <w:r>
        <w:rPr>
          <w:spacing w:val="1"/>
          <w:w w:val="106"/>
          <w:vertAlign w:val="baseline"/>
        </w:rPr>
        <w:t>a</w:t>
      </w:r>
      <w:r>
        <w:rPr>
          <w:spacing w:val="2"/>
          <w:w w:val="106"/>
          <w:vertAlign w:val="baseline"/>
        </w:rPr>
        <w:t>r</w:t>
      </w:r>
      <w:r>
        <w:rPr>
          <w:spacing w:val="1"/>
          <w:w w:val="52"/>
          <w:vertAlign w:val="baseline"/>
        </w:rPr>
        <w:t>s’ </w:t>
      </w:r>
      <w:r>
        <w:rPr>
          <w:w w:val="105"/>
          <w:vertAlign w:val="baseline"/>
        </w:rPr>
        <w:t>duration and confirmed by an allergen skin prick or serum total IgE test; (3) disturbance of sleep or rest during AR episodes; (4) had effective contraception use (in women of reproductive </w:t>
      </w:r>
      <w:r>
        <w:rPr>
          <w:spacing w:val="2"/>
          <w:w w:val="105"/>
          <w:vertAlign w:val="baseline"/>
        </w:rPr>
        <w:t>age); </w:t>
      </w:r>
      <w:r>
        <w:rPr>
          <w:w w:val="105"/>
          <w:vertAlign w:val="baseline"/>
        </w:rPr>
        <w:t>and (5) </w:t>
      </w:r>
      <w:r>
        <w:rPr>
          <w:spacing w:val="2"/>
          <w:w w:val="105"/>
          <w:vertAlign w:val="baseline"/>
        </w:rPr>
        <w:t>agreement </w:t>
      </w:r>
      <w:r>
        <w:rPr>
          <w:w w:val="105"/>
          <w:vertAlign w:val="baseline"/>
        </w:rPr>
        <w:t>of the </w:t>
      </w:r>
      <w:r>
        <w:rPr>
          <w:spacing w:val="2"/>
          <w:w w:val="105"/>
          <w:vertAlign w:val="baseline"/>
        </w:rPr>
        <w:t>patients </w:t>
      </w:r>
      <w:r>
        <w:rPr>
          <w:spacing w:val="3"/>
          <w:w w:val="105"/>
          <w:vertAlign w:val="baseline"/>
        </w:rPr>
        <w:t>and </w:t>
      </w:r>
      <w:r>
        <w:rPr>
          <w:spacing w:val="2"/>
          <w:w w:val="105"/>
          <w:vertAlign w:val="baseline"/>
        </w:rPr>
        <w:t>their families </w:t>
      </w:r>
      <w:r>
        <w:rPr>
          <w:w w:val="105"/>
          <w:vertAlign w:val="baseline"/>
        </w:rPr>
        <w:t>to </w:t>
      </w:r>
      <w:r>
        <w:rPr>
          <w:spacing w:val="2"/>
          <w:w w:val="105"/>
          <w:vertAlign w:val="baseline"/>
        </w:rPr>
        <w:t>participate </w:t>
      </w:r>
      <w:r>
        <w:rPr>
          <w:w w:val="105"/>
          <w:vertAlign w:val="baseline"/>
        </w:rPr>
        <w:t>in </w:t>
      </w:r>
      <w:r>
        <w:rPr>
          <w:spacing w:val="2"/>
          <w:w w:val="105"/>
          <w:vertAlign w:val="baseline"/>
        </w:rPr>
        <w:t>the trial, including signed informed consent form. </w:t>
      </w:r>
      <w:r>
        <w:rPr>
          <w:w w:val="105"/>
          <w:vertAlign w:val="baseline"/>
        </w:rPr>
        <w:t>No </w:t>
      </w:r>
      <w:r>
        <w:rPr>
          <w:spacing w:val="2"/>
          <w:w w:val="105"/>
          <w:vertAlign w:val="baseline"/>
        </w:rPr>
        <w:t>restrictions </w:t>
      </w:r>
      <w:r>
        <w:rPr>
          <w:w w:val="105"/>
          <w:vertAlign w:val="baseline"/>
        </w:rPr>
        <w:t>on </w:t>
      </w:r>
      <w:r>
        <w:rPr>
          <w:spacing w:val="2"/>
          <w:w w:val="105"/>
          <w:vertAlign w:val="baseline"/>
        </w:rPr>
        <w:t>gender </w:t>
      </w:r>
      <w:r>
        <w:rPr>
          <w:w w:val="105"/>
          <w:vertAlign w:val="baseline"/>
        </w:rPr>
        <w:t>or </w:t>
      </w:r>
      <w:r>
        <w:rPr>
          <w:spacing w:val="2"/>
          <w:w w:val="105"/>
          <w:vertAlign w:val="baseline"/>
        </w:rPr>
        <w:t>race </w:t>
      </w:r>
      <w:r>
        <w:rPr>
          <w:w w:val="105"/>
          <w:vertAlign w:val="baseline"/>
        </w:rPr>
        <w:t>were</w:t>
      </w:r>
      <w:r>
        <w:rPr>
          <w:spacing w:val="7"/>
          <w:w w:val="105"/>
          <w:vertAlign w:val="baseline"/>
        </w:rPr>
        <w:t> </w:t>
      </w:r>
      <w:r>
        <w:rPr>
          <w:spacing w:val="3"/>
          <w:w w:val="105"/>
          <w:vertAlign w:val="baseline"/>
        </w:rPr>
        <w:t>implemented.</w:t>
      </w:r>
    </w:p>
    <w:p>
      <w:pPr>
        <w:pStyle w:val="BodyText"/>
        <w:spacing w:line="225" w:lineRule="exact"/>
        <w:ind w:left="379"/>
      </w:pPr>
      <w:r>
        <w:rPr>
          <w:w w:val="105"/>
        </w:rPr>
        <w:t>Exclusion criteria included: (1) age below 18 or above 75;</w:t>
      </w:r>
    </w:p>
    <w:p>
      <w:pPr>
        <w:pStyle w:val="BodyText"/>
        <w:spacing w:line="206" w:lineRule="auto" w:before="8"/>
        <w:ind w:left="180" w:right="172"/>
        <w:jc w:val="both"/>
      </w:pPr>
      <w:r>
        <w:rPr>
          <w:w w:val="105"/>
        </w:rPr>
        <w:t>(2) pregnant or lactating women; (3) the presence of nasal polyps, sinus inflammation, and obvious nasal septum devi- ation; (4) long-term use of corticosteroids or immunosup- pressants;</w:t>
      </w:r>
      <w:r>
        <w:rPr>
          <w:spacing w:val="-14"/>
          <w:w w:val="105"/>
        </w:rPr>
        <w:t> </w:t>
      </w:r>
      <w:r>
        <w:rPr>
          <w:w w:val="105"/>
        </w:rPr>
        <w:t>(5)</w:t>
      </w:r>
      <w:r>
        <w:rPr>
          <w:spacing w:val="-12"/>
          <w:w w:val="105"/>
        </w:rPr>
        <w:t> </w:t>
      </w:r>
      <w:r>
        <w:rPr>
          <w:w w:val="105"/>
        </w:rPr>
        <w:t>an</w:t>
      </w:r>
      <w:r>
        <w:rPr>
          <w:spacing w:val="-15"/>
          <w:w w:val="105"/>
        </w:rPr>
        <w:t> </w:t>
      </w:r>
      <w:r>
        <w:rPr>
          <w:w w:val="105"/>
        </w:rPr>
        <w:t>irregular</w:t>
      </w:r>
      <w:r>
        <w:rPr>
          <w:spacing w:val="-12"/>
          <w:w w:val="105"/>
        </w:rPr>
        <w:t> </w:t>
      </w:r>
      <w:r>
        <w:rPr>
          <w:w w:val="105"/>
        </w:rPr>
        <w:t>working</w:t>
      </w:r>
      <w:r>
        <w:rPr>
          <w:spacing w:val="-13"/>
          <w:w w:val="105"/>
        </w:rPr>
        <w:t> </w:t>
      </w:r>
      <w:r>
        <w:rPr>
          <w:w w:val="105"/>
        </w:rPr>
        <w:t>schedule;</w:t>
      </w:r>
      <w:r>
        <w:rPr>
          <w:spacing w:val="-12"/>
          <w:w w:val="105"/>
        </w:rPr>
        <w:t> </w:t>
      </w:r>
      <w:r>
        <w:rPr>
          <w:w w:val="105"/>
        </w:rPr>
        <w:t>(6)</w:t>
      </w:r>
      <w:r>
        <w:rPr>
          <w:spacing w:val="-12"/>
          <w:w w:val="105"/>
        </w:rPr>
        <w:t> </w:t>
      </w:r>
      <w:r>
        <w:rPr>
          <w:w w:val="105"/>
        </w:rPr>
        <w:t>concomitant disorders of the heart, cerebral vessels, lungs, liver,</w:t>
      </w:r>
      <w:r>
        <w:rPr>
          <w:spacing w:val="-30"/>
          <w:w w:val="105"/>
        </w:rPr>
        <w:t> </w:t>
      </w:r>
      <w:r>
        <w:rPr>
          <w:w w:val="105"/>
        </w:rPr>
        <w:t>kidneys, or blood; and (7) inability to comply with the follow-up schedule.</w:t>
      </w:r>
    </w:p>
    <w:p>
      <w:pPr>
        <w:pStyle w:val="BodyText"/>
        <w:spacing w:before="7"/>
        <w:rPr>
          <w:sz w:val="21"/>
        </w:rPr>
      </w:pPr>
    </w:p>
    <w:p>
      <w:pPr>
        <w:pStyle w:val="Heading1"/>
      </w:pPr>
      <w:r>
        <w:rPr>
          <w:w w:val="115"/>
        </w:rPr>
        <w:t>Endpoints and Censoring Criteria</w:t>
      </w:r>
    </w:p>
    <w:p>
      <w:pPr>
        <w:pStyle w:val="BodyText"/>
        <w:spacing w:line="204" w:lineRule="auto" w:before="101"/>
        <w:ind w:left="180" w:right="174" w:firstLine="199"/>
        <w:jc w:val="both"/>
      </w:pPr>
      <w:r>
        <w:rPr>
          <w:w w:val="105"/>
        </w:rPr>
        <w:t>Endpoints of the trial included participants who (1) ex- perienced a serious adverse event and were ineligible for continuous treatment, (2) suffered from serious complica- tions and aggravated symptoms, and (3) refused to continue to participate in clinical observations, during the clinical trial.</w:t>
      </w:r>
    </w:p>
    <w:p>
      <w:pPr>
        <w:pStyle w:val="BodyText"/>
        <w:spacing w:line="206" w:lineRule="auto" w:before="6"/>
        <w:ind w:left="180" w:right="175" w:firstLine="199"/>
        <w:jc w:val="both"/>
      </w:pPr>
      <w:r>
        <w:rPr>
          <w:w w:val="105"/>
        </w:rPr>
        <w:t>Censoring criteria included (1) patients who did not un- dergo clinical observations according to the protocol </w:t>
      </w:r>
      <w:r>
        <w:rPr>
          <w:spacing w:val="-5"/>
          <w:w w:val="105"/>
        </w:rPr>
        <w:t>and </w:t>
      </w:r>
      <w:r>
        <w:rPr>
          <w:w w:val="105"/>
        </w:rPr>
        <w:t>could not be evaluated, (2) patients who quit voluntarily during clinical observation, and (3) any indication </w:t>
      </w:r>
      <w:r>
        <w:rPr>
          <w:spacing w:val="-3"/>
          <w:w w:val="105"/>
        </w:rPr>
        <w:t>that </w:t>
      </w:r>
      <w:r>
        <w:rPr>
          <w:w w:val="105"/>
        </w:rPr>
        <w:t>continuing the clinical trial might cause adverse reactions </w:t>
      </w:r>
      <w:r>
        <w:rPr>
          <w:spacing w:val="-7"/>
          <w:w w:val="105"/>
        </w:rPr>
        <w:t>to </w:t>
      </w:r>
      <w:r>
        <w:rPr>
          <w:w w:val="105"/>
        </w:rPr>
        <w:t>particular participants.</w:t>
      </w:r>
    </w:p>
    <w:p>
      <w:pPr>
        <w:pStyle w:val="BodyText"/>
        <w:spacing w:before="9"/>
        <w:rPr>
          <w:sz w:val="21"/>
        </w:rPr>
      </w:pPr>
    </w:p>
    <w:p>
      <w:pPr>
        <w:pStyle w:val="Heading1"/>
      </w:pPr>
      <w:r>
        <w:rPr>
          <w:w w:val="115"/>
        </w:rPr>
        <w:t>Sample Size Estimation and Randomization</w:t>
      </w:r>
    </w:p>
    <w:p>
      <w:pPr>
        <w:pStyle w:val="BodyText"/>
        <w:spacing w:line="204" w:lineRule="auto" w:before="101"/>
        <w:ind w:left="180" w:right="172" w:firstLine="199"/>
        <w:jc w:val="both"/>
      </w:pPr>
      <w:r>
        <w:rPr>
          <w:w w:val="105"/>
        </w:rPr>
        <w:t>The sample size estimated for this study was based on</w:t>
      </w:r>
      <w:r>
        <w:rPr>
          <w:spacing w:val="-33"/>
          <w:w w:val="105"/>
        </w:rPr>
        <w:t> </w:t>
      </w:r>
      <w:r>
        <w:rPr>
          <w:spacing w:val="-4"/>
          <w:w w:val="105"/>
        </w:rPr>
        <w:t>the </w:t>
      </w:r>
      <w:r>
        <w:rPr>
          <w:w w:val="105"/>
        </w:rPr>
        <w:t>following assumptions: (1) 75% of patients treated with the drug and 40% undergoing acupuncture on the SPG or tra- ditional acupuncture show improvement by at least 1 point </w:t>
      </w:r>
      <w:r>
        <w:rPr>
          <w:spacing w:val="3"/>
          <w:w w:val="105"/>
        </w:rPr>
        <w:t>after treatment; </w:t>
      </w:r>
      <w:r>
        <w:rPr>
          <w:spacing w:val="2"/>
          <w:w w:val="105"/>
        </w:rPr>
        <w:t>(2) </w:t>
      </w:r>
      <w:r>
        <w:rPr>
          <w:w w:val="105"/>
        </w:rPr>
        <w:t>a  </w:t>
      </w:r>
      <w:r>
        <w:rPr>
          <w:spacing w:val="3"/>
          <w:w w:val="105"/>
        </w:rPr>
        <w:t>ratio </w:t>
      </w:r>
      <w:r>
        <w:rPr>
          <w:w w:val="105"/>
        </w:rPr>
        <w:t>of  </w:t>
      </w:r>
      <w:r>
        <w:rPr>
          <w:spacing w:val="3"/>
          <w:w w:val="105"/>
        </w:rPr>
        <w:t>differences between </w:t>
      </w:r>
      <w:r>
        <w:rPr>
          <w:w w:val="105"/>
        </w:rPr>
        <w:t>the     2</w:t>
      </w:r>
      <w:r>
        <w:rPr>
          <w:spacing w:val="-19"/>
          <w:w w:val="105"/>
        </w:rPr>
        <w:t> </w:t>
      </w:r>
      <w:r>
        <w:rPr>
          <w:w w:val="105"/>
        </w:rPr>
        <w:t>groups</w:t>
      </w:r>
      <w:r>
        <w:rPr>
          <w:spacing w:val="-20"/>
          <w:w w:val="105"/>
        </w:rPr>
        <w:t> </w:t>
      </w:r>
      <w:r>
        <w:rPr>
          <w:w w:val="105"/>
        </w:rPr>
        <w:t>of</w:t>
      </w:r>
      <w:r>
        <w:rPr>
          <w:spacing w:val="-20"/>
          <w:w w:val="105"/>
        </w:rPr>
        <w:t> </w:t>
      </w:r>
      <w:r>
        <w:rPr>
          <w:w w:val="105"/>
        </w:rPr>
        <w:t>35%;</w:t>
      </w:r>
      <w:r>
        <w:rPr>
          <w:spacing w:val="-20"/>
          <w:w w:val="105"/>
        </w:rPr>
        <w:t> </w:t>
      </w:r>
      <w:r>
        <w:rPr>
          <w:w w:val="105"/>
        </w:rPr>
        <w:t>an</w:t>
      </w:r>
      <w:r>
        <w:rPr>
          <w:spacing w:val="-21"/>
          <w:w w:val="105"/>
        </w:rPr>
        <w:t> </w:t>
      </w:r>
      <w:r>
        <w:rPr>
          <w:rFonts w:ascii="Times New Roman"/>
          <w:i/>
          <w:w w:val="105"/>
        </w:rPr>
        <w:t>a</w:t>
      </w:r>
      <w:r>
        <w:rPr>
          <w:rFonts w:ascii="Times New Roman"/>
          <w:i/>
          <w:spacing w:val="-23"/>
          <w:w w:val="105"/>
        </w:rPr>
        <w:t> </w:t>
      </w:r>
      <w:r>
        <w:rPr>
          <w:rFonts w:ascii="Palatino Linotype"/>
          <w:w w:val="105"/>
        </w:rPr>
        <w:t>=</w:t>
      </w:r>
      <w:r>
        <w:rPr>
          <w:rFonts w:ascii="Palatino Linotype"/>
          <w:spacing w:val="-23"/>
          <w:w w:val="105"/>
        </w:rPr>
        <w:t> </w:t>
      </w:r>
      <w:r>
        <w:rPr>
          <w:w w:val="105"/>
        </w:rPr>
        <w:t>0.05</w:t>
      </w:r>
      <w:r>
        <w:rPr>
          <w:spacing w:val="-20"/>
          <w:w w:val="105"/>
        </w:rPr>
        <w:t> </w:t>
      </w:r>
      <w:r>
        <w:rPr>
          <w:w w:val="105"/>
        </w:rPr>
        <w:t>(two-tailed);</w:t>
      </w:r>
      <w:r>
        <w:rPr>
          <w:spacing w:val="-18"/>
          <w:w w:val="105"/>
        </w:rPr>
        <w:t> </w:t>
      </w:r>
      <w:r>
        <w:rPr>
          <w:w w:val="105"/>
        </w:rPr>
        <w:t>a</w:t>
      </w:r>
      <w:r>
        <w:rPr>
          <w:spacing w:val="-19"/>
          <w:w w:val="105"/>
        </w:rPr>
        <w:t> </w:t>
      </w:r>
      <w:r>
        <w:rPr>
          <w:w w:val="105"/>
        </w:rPr>
        <w:t>study</w:t>
      </w:r>
      <w:r>
        <w:rPr>
          <w:spacing w:val="-18"/>
          <w:w w:val="105"/>
        </w:rPr>
        <w:t> </w:t>
      </w:r>
      <w:r>
        <w:rPr>
          <w:w w:val="105"/>
        </w:rPr>
        <w:t>power</w:t>
      </w:r>
      <w:r>
        <w:rPr>
          <w:spacing w:val="-19"/>
          <w:w w:val="105"/>
        </w:rPr>
        <w:t> </w:t>
      </w:r>
      <w:r>
        <w:rPr>
          <w:w w:val="105"/>
        </w:rPr>
        <w:t>(1-</w:t>
      </w:r>
      <w:r>
        <w:rPr>
          <w:rFonts w:ascii="Times New Roman"/>
          <w:i/>
          <w:w w:val="105"/>
        </w:rPr>
        <w:t>b</w:t>
      </w:r>
      <w:r>
        <w:rPr>
          <w:w w:val="105"/>
        </w:rPr>
        <w:t>)</w:t>
      </w:r>
    </w:p>
    <w:p>
      <w:pPr>
        <w:spacing w:after="0" w:line="204" w:lineRule="auto"/>
        <w:jc w:val="both"/>
        <w:sectPr>
          <w:type w:val="continuous"/>
          <w:pgSz w:w="12240" w:h="15840"/>
          <w:pgMar w:top="620" w:bottom="280" w:left="1060" w:right="1020"/>
          <w:cols w:num="2" w:equalWidth="0">
            <w:col w:w="4965" w:space="56"/>
            <w:col w:w="5139"/>
          </w:cols>
        </w:sectPr>
      </w:pPr>
    </w:p>
    <w:p>
      <w:pPr>
        <w:pStyle w:val="BodyText"/>
        <w:spacing w:before="5"/>
        <w:rPr>
          <w:sz w:val="11"/>
        </w:rPr>
      </w:pPr>
    </w:p>
    <w:p>
      <w:pPr>
        <w:spacing w:after="0"/>
        <w:rPr>
          <w:sz w:val="11"/>
        </w:rPr>
        <w:sectPr>
          <w:pgSz w:w="12240" w:h="15840"/>
          <w:pgMar w:header="696" w:footer="0" w:top="880" w:bottom="280" w:left="1060" w:right="1020"/>
        </w:sectPr>
      </w:pPr>
    </w:p>
    <w:p>
      <w:pPr>
        <w:pStyle w:val="BodyText"/>
        <w:spacing w:line="206" w:lineRule="auto" w:before="84"/>
        <w:ind w:left="135" w:right="38"/>
        <w:jc w:val="both"/>
      </w:pPr>
      <w:r>
        <w:rPr/>
        <w:pict>
          <v:shape style="position:absolute;margin-left:9.762207pt;margin-top:262.027832pt;width:9.8pt;height:269.75pt;mso-position-horizontal-relative:page;mso-position-vertical-relative:page;z-index:1144" type="#_x0000_t202" filled="false" stroked="false">
            <v:textbox inset="0,0,0,0" style="layout-flow:vertical;mso-layout-flow-alt:bottom-to-top">
              <w:txbxContent>
                <w:p>
                  <w:pPr>
                    <w:spacing w:before="14"/>
                    <w:ind w:left="20" w:right="0" w:firstLine="0"/>
                    <w:jc w:val="left"/>
                    <w:rPr>
                      <w:rFonts w:ascii="Times New Roman"/>
                      <w:sz w:val="14"/>
                    </w:rPr>
                  </w:pPr>
                  <w:hyperlink r:id="rId5">
                    <w:r>
                      <w:rPr>
                        <w:rFonts w:ascii="Times New Roman"/>
                        <w:sz w:val="14"/>
                      </w:rPr>
                      <w:t>Downloaded by Kristen Sparrow from www.liebertpub.com</w:t>
                    </w:r>
                  </w:hyperlink>
                  <w:r>
                    <w:rPr>
                      <w:rFonts w:ascii="Times New Roman"/>
                      <w:sz w:val="14"/>
                    </w:rPr>
                    <w:t> at 01/05/20. For personal use only.</w:t>
                  </w:r>
                </w:p>
              </w:txbxContent>
            </v:textbox>
            <w10:wrap type="none"/>
          </v:shape>
        </w:pict>
      </w:r>
      <w:r>
        <w:rPr>
          <w:w w:val="105"/>
        </w:rPr>
        <w:t>of 0.8; and a rate of loss to follow-up of 10%. Thus, the required sample size for each group calculated to be 33 patients.</w:t>
      </w:r>
    </w:p>
    <w:p>
      <w:pPr>
        <w:pStyle w:val="BodyText"/>
        <w:spacing w:line="206" w:lineRule="auto"/>
        <w:ind w:left="135" w:right="38" w:firstLine="199"/>
        <w:jc w:val="both"/>
      </w:pPr>
      <w:r>
        <w:rPr>
          <w:w w:val="105"/>
        </w:rPr>
        <w:t>Patients who met the inclusion or exclusion criteria </w:t>
      </w:r>
      <w:r>
        <w:rPr>
          <w:spacing w:val="-3"/>
          <w:w w:val="105"/>
        </w:rPr>
        <w:t>were </w:t>
      </w:r>
      <w:r>
        <w:rPr>
          <w:w w:val="105"/>
        </w:rPr>
        <w:t>numbered by the Excel program using the RAND function, which assigned a random number to each patient. After </w:t>
      </w:r>
      <w:r>
        <w:rPr>
          <w:spacing w:val="-5"/>
          <w:w w:val="105"/>
        </w:rPr>
        <w:t>the </w:t>
      </w:r>
      <w:r>
        <w:rPr>
          <w:w w:val="105"/>
        </w:rPr>
        <w:t>random numbers were sorted in ascending order, the first</w:t>
      </w:r>
      <w:r>
        <w:rPr>
          <w:spacing w:val="-29"/>
          <w:w w:val="105"/>
        </w:rPr>
        <w:t> </w:t>
      </w:r>
      <w:r>
        <w:rPr>
          <w:spacing w:val="-6"/>
          <w:w w:val="105"/>
        </w:rPr>
        <w:t>40 </w:t>
      </w:r>
      <w:r>
        <w:rPr>
          <w:w w:val="105"/>
        </w:rPr>
        <w:t>patients were assigned to the SPG-acupuncture group, </w:t>
      </w:r>
      <w:r>
        <w:rPr>
          <w:spacing w:val="-4"/>
          <w:w w:val="105"/>
        </w:rPr>
        <w:t>the </w:t>
      </w:r>
      <w:r>
        <w:rPr>
          <w:w w:val="105"/>
        </w:rPr>
        <w:t>last 40 to the drug-treatment group, and the middle 40 </w:t>
      </w:r>
      <w:r>
        <w:rPr>
          <w:spacing w:val="-10"/>
          <w:w w:val="105"/>
        </w:rPr>
        <w:t>to  </w:t>
      </w:r>
      <w:r>
        <w:rPr>
          <w:w w:val="105"/>
        </w:rPr>
        <w:t>the traditional-acupuncture group. The assignments </w:t>
      </w:r>
      <w:r>
        <w:rPr>
          <w:spacing w:val="-4"/>
          <w:w w:val="105"/>
        </w:rPr>
        <w:t>were </w:t>
      </w:r>
      <w:r>
        <w:rPr>
          <w:w w:val="105"/>
        </w:rPr>
        <w:t>placed into sequentially numbered, sealed opaque</w:t>
      </w:r>
      <w:r>
        <w:rPr>
          <w:spacing w:val="-32"/>
          <w:w w:val="105"/>
        </w:rPr>
        <w:t> </w:t>
      </w:r>
      <w:r>
        <w:rPr>
          <w:w w:val="105"/>
        </w:rPr>
        <w:t>envelopes (Fig. 1). When the clinical researcher determined that a pa- tient was qualified, a designated staff member was notified via telephone to open an envelope according to the order number on the envelope. Then, the patient was grouped</w:t>
      </w:r>
      <w:r>
        <w:rPr>
          <w:spacing w:val="51"/>
          <w:w w:val="105"/>
        </w:rPr>
        <w:t> </w:t>
      </w:r>
      <w:r>
        <w:rPr>
          <w:w w:val="105"/>
        </w:rPr>
        <w:t>ac-</w:t>
      </w:r>
    </w:p>
    <w:p>
      <w:pPr>
        <w:pStyle w:val="BodyText"/>
      </w:pPr>
    </w:p>
    <w:p>
      <w:pPr>
        <w:pStyle w:val="BodyText"/>
        <w:rPr>
          <w:sz w:val="21"/>
        </w:rPr>
      </w:pPr>
      <w:r>
        <w:rPr/>
        <w:pict>
          <v:group style="position:absolute;margin-left:58.5pt;margin-top:16.679512pt;width:241pt;height:409pt;mso-position-horizontal-relative:page;mso-position-vertical-relative:paragraph;z-index:-928;mso-wrap-distance-left:0;mso-wrap-distance-right:0" coordorigin="1170,334" coordsize="4820,8180">
            <v:shape style="position:absolute;left:1209;top:373;width:4754;height:8105" type="#_x0000_t75" stroked="false">
              <v:imagedata r:id="rId8" o:title=""/>
            </v:shape>
            <v:rect style="position:absolute;left:1180;top:343;width:4800;height:8160" filled="false" stroked="true" strokeweight="1pt" strokecolor="#0000ff">
              <v:stroke dashstyle="solid"/>
            </v:rect>
            <w10:wrap type="topAndBottom"/>
          </v:group>
        </w:pict>
      </w:r>
    </w:p>
    <w:p>
      <w:pPr>
        <w:spacing w:line="189" w:lineRule="auto" w:before="112"/>
        <w:ind w:left="135" w:right="38" w:firstLine="0"/>
        <w:jc w:val="both"/>
        <w:rPr>
          <w:sz w:val="18"/>
        </w:rPr>
      </w:pPr>
      <w:r>
        <w:rPr>
          <w:w w:val="105"/>
          <w:sz w:val="18"/>
        </w:rPr>
        <w:t>FIG. 1. Flow chart of patient randomization. PAR, persistent allergic</w:t>
      </w:r>
      <w:r>
        <w:rPr>
          <w:spacing w:val="-18"/>
          <w:w w:val="105"/>
          <w:sz w:val="18"/>
        </w:rPr>
        <w:t> </w:t>
      </w:r>
      <w:r>
        <w:rPr>
          <w:w w:val="105"/>
          <w:sz w:val="18"/>
        </w:rPr>
        <w:t>rhinitis;</w:t>
      </w:r>
      <w:r>
        <w:rPr>
          <w:spacing w:val="-17"/>
          <w:w w:val="105"/>
          <w:sz w:val="18"/>
        </w:rPr>
        <w:t> </w:t>
      </w:r>
      <w:r>
        <w:rPr>
          <w:w w:val="105"/>
          <w:sz w:val="18"/>
        </w:rPr>
        <w:t>SPG</w:t>
      </w:r>
      <w:r>
        <w:rPr>
          <w:spacing w:val="-17"/>
          <w:w w:val="105"/>
          <w:sz w:val="18"/>
        </w:rPr>
        <w:t> </w:t>
      </w:r>
      <w:r>
        <w:rPr>
          <w:w w:val="105"/>
          <w:sz w:val="18"/>
        </w:rPr>
        <w:t>group,</w:t>
      </w:r>
      <w:r>
        <w:rPr>
          <w:spacing w:val="-19"/>
          <w:w w:val="105"/>
          <w:sz w:val="18"/>
        </w:rPr>
        <w:t> </w:t>
      </w:r>
      <w:r>
        <w:rPr>
          <w:w w:val="105"/>
          <w:sz w:val="18"/>
        </w:rPr>
        <w:t>sphenopalatine</w:t>
      </w:r>
      <w:r>
        <w:rPr>
          <w:spacing w:val="-17"/>
          <w:w w:val="105"/>
          <w:sz w:val="18"/>
        </w:rPr>
        <w:t> </w:t>
      </w:r>
      <w:r>
        <w:rPr>
          <w:w w:val="105"/>
          <w:sz w:val="18"/>
        </w:rPr>
        <w:t>ganglion–acupuncture group; TA group, traditional-acupuncture</w:t>
      </w:r>
      <w:r>
        <w:rPr>
          <w:spacing w:val="48"/>
          <w:w w:val="105"/>
          <w:sz w:val="18"/>
        </w:rPr>
        <w:t> </w:t>
      </w:r>
      <w:r>
        <w:rPr>
          <w:w w:val="105"/>
          <w:sz w:val="18"/>
        </w:rPr>
        <w:t>group.</w:t>
      </w:r>
    </w:p>
    <w:p>
      <w:pPr>
        <w:pStyle w:val="BodyText"/>
        <w:spacing w:line="206" w:lineRule="auto" w:before="84"/>
        <w:ind w:left="155" w:right="218"/>
        <w:jc w:val="both"/>
      </w:pPr>
      <w:r>
        <w:rPr/>
        <w:br w:type="column"/>
      </w:r>
      <w:r>
        <w:rPr>
          <w:w w:val="105"/>
        </w:rPr>
        <w:t>cording to the grouping plan in the envelope. Efficacy was assessed via double-blinded evaluations (i.e., the evaluators </w:t>
      </w:r>
      <w:r>
        <w:rPr>
          <w:w w:val="106"/>
        </w:rPr>
        <w:t>we</w:t>
      </w:r>
      <w:r>
        <w:rPr>
          <w:w w:val="106"/>
        </w:rPr>
        <w:t>re</w:t>
      </w:r>
      <w:r>
        <w:rPr/>
        <w:t> </w:t>
      </w:r>
      <w:r>
        <w:rPr>
          <w:w w:val="106"/>
        </w:rPr>
        <w:t>blin</w:t>
      </w:r>
      <w:r>
        <w:rPr>
          <w:w w:val="106"/>
        </w:rPr>
        <w:t>de</w:t>
      </w:r>
      <w:r>
        <w:rPr>
          <w:w w:val="106"/>
        </w:rPr>
        <w:t>d</w:t>
      </w:r>
      <w:r>
        <w:rPr/>
        <w:t> </w:t>
      </w:r>
      <w:r>
        <w:rPr>
          <w:w w:val="107"/>
        </w:rPr>
        <w:t>t</w:t>
      </w:r>
      <w:r>
        <w:rPr>
          <w:w w:val="106"/>
        </w:rPr>
        <w:t>o</w:t>
      </w:r>
      <w:r>
        <w:rPr/>
        <w:t> </w:t>
      </w:r>
      <w:r>
        <w:rPr>
          <w:w w:val="107"/>
        </w:rPr>
        <w:t>t</w:t>
      </w:r>
      <w:r>
        <w:rPr>
          <w:w w:val="106"/>
        </w:rPr>
        <w:t>he</w:t>
      </w:r>
      <w:r>
        <w:rPr/>
        <w:t> </w:t>
      </w:r>
      <w:r>
        <w:rPr>
          <w:w w:val="106"/>
        </w:rPr>
        <w:t>pa</w:t>
      </w:r>
      <w:r>
        <w:rPr>
          <w:w w:val="107"/>
        </w:rPr>
        <w:t>ti</w:t>
      </w:r>
      <w:r>
        <w:rPr>
          <w:w w:val="106"/>
        </w:rPr>
        <w:t>en</w:t>
      </w:r>
      <w:r>
        <w:rPr>
          <w:w w:val="105"/>
        </w:rPr>
        <w:t>ts</w:t>
      </w:r>
      <w:r>
        <w:rPr>
          <w:w w:val="33"/>
        </w:rPr>
        <w:t>’</w:t>
      </w:r>
      <w:r>
        <w:rPr/>
        <w:t> </w:t>
      </w:r>
      <w:r>
        <w:rPr>
          <w:w w:val="106"/>
        </w:rPr>
        <w:t>g</w:t>
      </w:r>
      <w:r>
        <w:rPr>
          <w:w w:val="105"/>
        </w:rPr>
        <w:t>r</w:t>
      </w:r>
      <w:r>
        <w:rPr>
          <w:w w:val="106"/>
        </w:rPr>
        <w:t>oup</w:t>
      </w:r>
      <w:r>
        <w:rPr/>
        <w:t> </w:t>
      </w:r>
      <w:r>
        <w:rPr>
          <w:w w:val="105"/>
        </w:rPr>
        <w:t>as</w:t>
      </w:r>
      <w:r>
        <w:rPr>
          <w:w w:val="105"/>
        </w:rPr>
        <w:t>si</w:t>
      </w:r>
      <w:r>
        <w:rPr>
          <w:w w:val="106"/>
        </w:rPr>
        <w:t>gn</w:t>
      </w:r>
      <w:r>
        <w:rPr>
          <w:w w:val="106"/>
        </w:rPr>
        <w:t>me</w:t>
      </w:r>
      <w:r>
        <w:rPr>
          <w:w w:val="106"/>
        </w:rPr>
        <w:t>nt</w:t>
      </w:r>
      <w:r>
        <w:rPr>
          <w:w w:val="105"/>
        </w:rPr>
        <w:t>s)</w:t>
      </w:r>
      <w:r>
        <w:rPr>
          <w:w w:val="105"/>
        </w:rPr>
        <w:t>.</w:t>
      </w:r>
    </w:p>
    <w:p>
      <w:pPr>
        <w:pStyle w:val="BodyText"/>
        <w:spacing w:before="13"/>
        <w:rPr>
          <w:sz w:val="13"/>
        </w:rPr>
      </w:pPr>
    </w:p>
    <w:p>
      <w:pPr>
        <w:pStyle w:val="Heading1"/>
        <w:ind w:left="155"/>
      </w:pPr>
      <w:r>
        <w:rPr>
          <w:w w:val="115"/>
        </w:rPr>
        <w:t>Intervention and Testing Process</w:t>
      </w:r>
    </w:p>
    <w:p>
      <w:pPr>
        <w:pStyle w:val="BodyText"/>
        <w:spacing w:line="204" w:lineRule="auto" w:before="65"/>
        <w:ind w:left="155" w:right="219" w:firstLine="199"/>
        <w:jc w:val="both"/>
      </w:pPr>
      <w:r>
        <w:rPr>
          <w:rFonts w:ascii="Times New Roman" w:hAnsi="Times New Roman"/>
          <w:i/>
          <w:w w:val="105"/>
          <w:sz w:val="22"/>
        </w:rPr>
        <w:t>SPG-acupuncture group. </w:t>
      </w:r>
      <w:r>
        <w:rPr>
          <w:w w:val="105"/>
        </w:rPr>
        <w:t>Bilateral SPG acupoints (SPAs) were determined for each patient. The patient was</w:t>
      </w:r>
      <w:r>
        <w:rPr>
          <w:spacing w:val="-38"/>
          <w:w w:val="105"/>
        </w:rPr>
        <w:t> </w:t>
      </w:r>
      <w:r>
        <w:rPr>
          <w:spacing w:val="-7"/>
          <w:w w:val="105"/>
        </w:rPr>
        <w:t>in </w:t>
      </w:r>
      <w:r>
        <w:rPr>
          <w:w w:val="105"/>
        </w:rPr>
        <w:t>a sitting position, and the area of the notch formed by </w:t>
      </w:r>
      <w:r>
        <w:rPr>
          <w:spacing w:val="-4"/>
          <w:w w:val="105"/>
        </w:rPr>
        <w:t>the </w:t>
      </w:r>
      <w:r>
        <w:rPr>
          <w:w w:val="105"/>
        </w:rPr>
        <w:t>mandibular</w:t>
      </w:r>
      <w:r>
        <w:rPr>
          <w:spacing w:val="-7"/>
          <w:w w:val="105"/>
        </w:rPr>
        <w:t> </w:t>
      </w:r>
      <w:r>
        <w:rPr>
          <w:w w:val="105"/>
        </w:rPr>
        <w:t>coronoid</w:t>
      </w:r>
      <w:r>
        <w:rPr>
          <w:spacing w:val="-7"/>
          <w:w w:val="105"/>
        </w:rPr>
        <w:t> </w:t>
      </w:r>
      <w:r>
        <w:rPr>
          <w:w w:val="105"/>
        </w:rPr>
        <w:t>process</w:t>
      </w:r>
      <w:r>
        <w:rPr>
          <w:spacing w:val="-6"/>
          <w:w w:val="105"/>
        </w:rPr>
        <w:t> </w:t>
      </w:r>
      <w:r>
        <w:rPr>
          <w:w w:val="105"/>
        </w:rPr>
        <w:t>and</w:t>
      </w:r>
      <w:r>
        <w:rPr>
          <w:spacing w:val="-7"/>
          <w:w w:val="105"/>
        </w:rPr>
        <w:t> </w:t>
      </w:r>
      <w:r>
        <w:rPr>
          <w:w w:val="105"/>
        </w:rPr>
        <w:t>the</w:t>
      </w:r>
      <w:r>
        <w:rPr>
          <w:spacing w:val="-6"/>
          <w:w w:val="105"/>
        </w:rPr>
        <w:t> </w:t>
      </w:r>
      <w:r>
        <w:rPr>
          <w:w w:val="105"/>
        </w:rPr>
        <w:t>zygomatic</w:t>
      </w:r>
      <w:r>
        <w:rPr>
          <w:spacing w:val="-5"/>
          <w:w w:val="105"/>
        </w:rPr>
        <w:t> </w:t>
      </w:r>
      <w:r>
        <w:rPr>
          <w:w w:val="105"/>
        </w:rPr>
        <w:t>process</w:t>
      </w:r>
      <w:r>
        <w:rPr>
          <w:spacing w:val="-6"/>
          <w:w w:val="105"/>
        </w:rPr>
        <w:t> </w:t>
      </w:r>
      <w:r>
        <w:rPr>
          <w:spacing w:val="-5"/>
          <w:w w:val="105"/>
        </w:rPr>
        <w:t>was </w:t>
      </w:r>
      <w:r>
        <w:rPr>
          <w:w w:val="105"/>
        </w:rPr>
        <w:t>routinely disinfected. The researcher aligned his or her </w:t>
      </w:r>
      <w:r>
        <w:rPr>
          <w:spacing w:val="-3"/>
          <w:w w:val="105"/>
        </w:rPr>
        <w:t>left </w:t>
      </w:r>
      <w:r>
        <w:rPr>
          <w:w w:val="105"/>
        </w:rPr>
        <w:t>index finger with the notch and gently retracted the </w:t>
      </w:r>
      <w:r>
        <w:rPr>
          <w:spacing w:val="-4"/>
          <w:w w:val="105"/>
        </w:rPr>
        <w:t>skin </w:t>
      </w:r>
      <w:r>
        <w:rPr>
          <w:w w:val="105"/>
        </w:rPr>
        <w:t>down</w:t>
      </w:r>
      <w:r>
        <w:rPr>
          <w:spacing w:val="-3"/>
        </w:rPr>
        <w:t> </w:t>
      </w:r>
      <w:r>
        <w:rPr>
          <w:w w:val="212"/>
        </w:rPr>
        <w:t>*</w:t>
      </w:r>
      <w:r>
        <w:rPr>
          <w:w w:val="77"/>
        </w:rPr>
        <w:t>1–2</w:t>
      </w:r>
      <w:r>
        <w:rPr>
          <w:spacing w:val="-19"/>
        </w:rPr>
        <w:t> </w:t>
      </w:r>
      <w:r>
        <w:rPr>
          <w:w w:val="106"/>
        </w:rPr>
        <w:t>mm</w:t>
      </w:r>
      <w:r>
        <w:rPr>
          <w:spacing w:val="-3"/>
        </w:rPr>
        <w:t> </w:t>
      </w:r>
      <w:r>
        <w:rPr>
          <w:w w:val="106"/>
        </w:rPr>
        <w:t>from</w:t>
      </w:r>
      <w:r>
        <w:rPr>
          <w:spacing w:val="-3"/>
        </w:rPr>
        <w:t> </w:t>
      </w:r>
      <w:r>
        <w:rPr>
          <w:w w:val="106"/>
        </w:rPr>
        <w:t>the</w:t>
      </w:r>
      <w:r>
        <w:rPr>
          <w:spacing w:val="-5"/>
        </w:rPr>
        <w:t> </w:t>
      </w:r>
      <w:r>
        <w:rPr>
          <w:w w:val="106"/>
        </w:rPr>
        <w:t>lo</w:t>
      </w:r>
      <w:r>
        <w:rPr>
          <w:spacing w:val="1"/>
          <w:w w:val="106"/>
        </w:rPr>
        <w:t>w</w:t>
      </w:r>
      <w:r>
        <w:rPr>
          <w:w w:val="106"/>
        </w:rPr>
        <w:t>er</w:t>
      </w:r>
      <w:r>
        <w:rPr>
          <w:spacing w:val="-4"/>
        </w:rPr>
        <w:t> </w:t>
      </w:r>
      <w:r>
        <w:rPr>
          <w:w w:val="106"/>
        </w:rPr>
        <w:t>edge</w:t>
      </w:r>
      <w:r>
        <w:rPr>
          <w:spacing w:val="-4"/>
        </w:rPr>
        <w:t> </w:t>
      </w:r>
      <w:r>
        <w:rPr>
          <w:w w:val="105"/>
        </w:rPr>
        <w:t>of</w:t>
      </w:r>
      <w:r>
        <w:rPr>
          <w:spacing w:val="-4"/>
        </w:rPr>
        <w:t> </w:t>
      </w:r>
      <w:r>
        <w:rPr>
          <w:w w:val="106"/>
        </w:rPr>
        <w:t>the</w:t>
      </w:r>
      <w:r>
        <w:rPr>
          <w:spacing w:val="-3"/>
        </w:rPr>
        <w:t> </w:t>
      </w:r>
      <w:r>
        <w:rPr>
          <w:w w:val="106"/>
        </w:rPr>
        <w:t>zygo</w:t>
      </w:r>
      <w:r>
        <w:rPr>
          <w:spacing w:val="1"/>
          <w:w w:val="106"/>
        </w:rPr>
        <w:t>m</w:t>
      </w:r>
      <w:r>
        <w:rPr>
          <w:w w:val="107"/>
        </w:rPr>
        <w:t>atic</w:t>
      </w:r>
      <w:r>
        <w:rPr>
          <w:spacing w:val="-4"/>
        </w:rPr>
        <w:t> </w:t>
      </w:r>
      <w:r>
        <w:rPr>
          <w:w w:val="106"/>
        </w:rPr>
        <w:t>arch </w:t>
      </w:r>
      <w:r>
        <w:rPr>
          <w:w w:val="105"/>
        </w:rPr>
        <w:t>to</w:t>
      </w:r>
      <w:r>
        <w:rPr>
          <w:spacing w:val="-8"/>
          <w:w w:val="105"/>
        </w:rPr>
        <w:t> </w:t>
      </w:r>
      <w:r>
        <w:rPr>
          <w:w w:val="105"/>
        </w:rPr>
        <w:t>expose</w:t>
      </w:r>
      <w:r>
        <w:rPr>
          <w:spacing w:val="-6"/>
          <w:w w:val="105"/>
        </w:rPr>
        <w:t> </w:t>
      </w:r>
      <w:r>
        <w:rPr>
          <w:w w:val="105"/>
        </w:rPr>
        <w:t>the</w:t>
      </w:r>
      <w:r>
        <w:rPr>
          <w:spacing w:val="-7"/>
          <w:w w:val="105"/>
        </w:rPr>
        <w:t> </w:t>
      </w:r>
      <w:r>
        <w:rPr>
          <w:w w:val="105"/>
        </w:rPr>
        <w:t>space</w:t>
      </w:r>
      <w:r>
        <w:rPr>
          <w:spacing w:val="-7"/>
          <w:w w:val="105"/>
        </w:rPr>
        <w:t> </w:t>
      </w:r>
      <w:r>
        <w:rPr>
          <w:w w:val="105"/>
        </w:rPr>
        <w:t>for</w:t>
      </w:r>
      <w:r>
        <w:rPr>
          <w:spacing w:val="-7"/>
          <w:w w:val="105"/>
        </w:rPr>
        <w:t> </w:t>
      </w:r>
      <w:r>
        <w:rPr>
          <w:w w:val="105"/>
        </w:rPr>
        <w:t>acupuncture.</w:t>
      </w:r>
      <w:r>
        <w:rPr>
          <w:spacing w:val="-6"/>
          <w:w w:val="105"/>
        </w:rPr>
        <w:t> </w:t>
      </w:r>
      <w:r>
        <w:rPr>
          <w:w w:val="105"/>
        </w:rPr>
        <w:t>The</w:t>
      </w:r>
      <w:r>
        <w:rPr>
          <w:spacing w:val="-7"/>
          <w:w w:val="105"/>
        </w:rPr>
        <w:t> </w:t>
      </w:r>
      <w:r>
        <w:rPr>
          <w:w w:val="105"/>
        </w:rPr>
        <w:t>researcher’s</w:t>
      </w:r>
      <w:r>
        <w:rPr>
          <w:spacing w:val="-7"/>
          <w:w w:val="105"/>
        </w:rPr>
        <w:t> </w:t>
      </w:r>
      <w:r>
        <w:rPr>
          <w:spacing w:val="-3"/>
          <w:w w:val="105"/>
        </w:rPr>
        <w:t>right </w:t>
      </w:r>
      <w:r>
        <w:rPr>
          <w:w w:val="105"/>
        </w:rPr>
        <w:t>thumb</w:t>
      </w:r>
      <w:r>
        <w:rPr>
          <w:spacing w:val="-10"/>
          <w:w w:val="105"/>
        </w:rPr>
        <w:t> </w:t>
      </w:r>
      <w:r>
        <w:rPr>
          <w:w w:val="105"/>
        </w:rPr>
        <w:t>and</w:t>
      </w:r>
      <w:r>
        <w:rPr>
          <w:spacing w:val="-10"/>
          <w:w w:val="105"/>
        </w:rPr>
        <w:t> </w:t>
      </w:r>
      <w:r>
        <w:rPr>
          <w:w w:val="105"/>
        </w:rPr>
        <w:t>index</w:t>
      </w:r>
      <w:r>
        <w:rPr>
          <w:spacing w:val="-10"/>
          <w:w w:val="105"/>
        </w:rPr>
        <w:t> </w:t>
      </w:r>
      <w:r>
        <w:rPr>
          <w:w w:val="105"/>
        </w:rPr>
        <w:t>finger</w:t>
      </w:r>
      <w:r>
        <w:rPr>
          <w:spacing w:val="-8"/>
          <w:w w:val="105"/>
        </w:rPr>
        <w:t> </w:t>
      </w:r>
      <w:r>
        <w:rPr>
          <w:w w:val="105"/>
        </w:rPr>
        <w:t>were</w:t>
      </w:r>
      <w:r>
        <w:rPr>
          <w:spacing w:val="-9"/>
          <w:w w:val="105"/>
        </w:rPr>
        <w:t> </w:t>
      </w:r>
      <w:r>
        <w:rPr>
          <w:w w:val="105"/>
        </w:rPr>
        <w:t>used</w:t>
      </w:r>
      <w:r>
        <w:rPr>
          <w:spacing w:val="-8"/>
          <w:w w:val="105"/>
        </w:rPr>
        <w:t> </w:t>
      </w:r>
      <w:r>
        <w:rPr>
          <w:w w:val="105"/>
        </w:rPr>
        <w:t>to</w:t>
      </w:r>
      <w:r>
        <w:rPr>
          <w:spacing w:val="-11"/>
          <w:w w:val="105"/>
        </w:rPr>
        <w:t> </w:t>
      </w:r>
      <w:r>
        <w:rPr>
          <w:w w:val="105"/>
        </w:rPr>
        <w:t>hold</w:t>
      </w:r>
      <w:r>
        <w:rPr>
          <w:spacing w:val="-9"/>
          <w:w w:val="105"/>
        </w:rPr>
        <w:t> </w:t>
      </w:r>
      <w:r>
        <w:rPr>
          <w:w w:val="105"/>
        </w:rPr>
        <w:t>the</w:t>
      </w:r>
      <w:r>
        <w:rPr>
          <w:spacing w:val="-8"/>
          <w:w w:val="105"/>
        </w:rPr>
        <w:t> </w:t>
      </w:r>
      <w:r>
        <w:rPr>
          <w:w w:val="105"/>
        </w:rPr>
        <w:t>needle,</w:t>
      </w:r>
      <w:r>
        <w:rPr>
          <w:spacing w:val="-9"/>
          <w:w w:val="105"/>
        </w:rPr>
        <w:t> </w:t>
      </w:r>
      <w:r>
        <w:rPr>
          <w:w w:val="105"/>
        </w:rPr>
        <w:t>and</w:t>
      </w:r>
      <w:r>
        <w:rPr>
          <w:spacing w:val="-9"/>
          <w:w w:val="105"/>
        </w:rPr>
        <w:t> </w:t>
      </w:r>
      <w:r>
        <w:rPr>
          <w:spacing w:val="-5"/>
          <w:w w:val="105"/>
        </w:rPr>
        <w:t>the </w:t>
      </w:r>
      <w:r>
        <w:rPr>
          <w:w w:val="105"/>
        </w:rPr>
        <w:t>needle tip was directed toward the space described above. The needle (0.3 </w:t>
      </w:r>
      <w:r>
        <w:rPr>
          <w:rFonts w:ascii="Palatino Linotype" w:hAnsi="Palatino Linotype"/>
          <w:w w:val="190"/>
        </w:rPr>
        <w:t>· </w:t>
      </w:r>
      <w:r>
        <w:rPr>
          <w:w w:val="105"/>
        </w:rPr>
        <w:t>75 mm in length) was inserted into the skin</w:t>
      </w:r>
      <w:r>
        <w:rPr>
          <w:spacing w:val="-16"/>
          <w:w w:val="105"/>
        </w:rPr>
        <w:t> </w:t>
      </w:r>
      <w:r>
        <w:rPr>
          <w:w w:val="105"/>
        </w:rPr>
        <w:t>and</w:t>
      </w:r>
      <w:r>
        <w:rPr>
          <w:spacing w:val="-15"/>
          <w:w w:val="105"/>
        </w:rPr>
        <w:t> </w:t>
      </w:r>
      <w:r>
        <w:rPr>
          <w:w w:val="105"/>
        </w:rPr>
        <w:t>advanced</w:t>
      </w:r>
      <w:r>
        <w:rPr>
          <w:spacing w:val="-14"/>
          <w:w w:val="105"/>
        </w:rPr>
        <w:t> </w:t>
      </w:r>
      <w:r>
        <w:rPr>
          <w:w w:val="105"/>
        </w:rPr>
        <w:t>slowly</w:t>
      </w:r>
      <w:r>
        <w:rPr>
          <w:spacing w:val="-16"/>
          <w:w w:val="105"/>
        </w:rPr>
        <w:t> </w:t>
      </w:r>
      <w:r>
        <w:rPr>
          <w:w w:val="105"/>
        </w:rPr>
        <w:t>toward</w:t>
      </w:r>
      <w:r>
        <w:rPr>
          <w:spacing w:val="-16"/>
          <w:w w:val="105"/>
        </w:rPr>
        <w:t> </w:t>
      </w:r>
      <w:r>
        <w:rPr>
          <w:w w:val="105"/>
        </w:rPr>
        <w:t>the</w:t>
      </w:r>
      <w:r>
        <w:rPr>
          <w:spacing w:val="-16"/>
          <w:w w:val="105"/>
        </w:rPr>
        <w:t> </w:t>
      </w:r>
      <w:r>
        <w:rPr>
          <w:w w:val="105"/>
        </w:rPr>
        <w:t>anterior–superior</w:t>
      </w:r>
      <w:r>
        <w:rPr>
          <w:spacing w:val="-14"/>
          <w:w w:val="105"/>
        </w:rPr>
        <w:t> </w:t>
      </w:r>
      <w:r>
        <w:rPr>
          <w:spacing w:val="-4"/>
          <w:w w:val="105"/>
        </w:rPr>
        <w:t>SPG </w:t>
      </w:r>
      <w:r>
        <w:rPr>
          <w:w w:val="105"/>
        </w:rPr>
        <w:t>(adjusting the direction of the needle shaft if necessary) </w:t>
      </w:r>
      <w:r>
        <w:rPr>
          <w:spacing w:val="12"/>
          <w:w w:val="105"/>
        </w:rPr>
        <w:t> </w:t>
      </w:r>
      <w:r>
        <w:rPr>
          <w:spacing w:val="-4"/>
          <w:w w:val="105"/>
        </w:rPr>
        <w:t>for</w:t>
      </w:r>
    </w:p>
    <w:p>
      <w:pPr>
        <w:pStyle w:val="BodyText"/>
        <w:spacing w:line="206" w:lineRule="auto" w:before="6"/>
        <w:ind w:left="155" w:right="219" w:hanging="21"/>
        <w:jc w:val="both"/>
      </w:pPr>
      <w:r>
        <w:rPr>
          <w:w w:val="115"/>
        </w:rPr>
        <w:t>*55 </w:t>
      </w:r>
      <w:r>
        <w:rPr>
          <w:w w:val="105"/>
        </w:rPr>
        <w:t>mm or until the patient reported a sensation of soreness at</w:t>
      </w:r>
      <w:r>
        <w:rPr>
          <w:spacing w:val="10"/>
          <w:w w:val="105"/>
        </w:rPr>
        <w:t> </w:t>
      </w:r>
      <w:r>
        <w:rPr>
          <w:w w:val="105"/>
        </w:rPr>
        <w:t>the</w:t>
      </w:r>
      <w:r>
        <w:rPr>
          <w:spacing w:val="10"/>
          <w:w w:val="105"/>
        </w:rPr>
        <w:t> </w:t>
      </w:r>
      <w:r>
        <w:rPr>
          <w:w w:val="105"/>
        </w:rPr>
        <w:t>acupuncture</w:t>
      </w:r>
      <w:r>
        <w:rPr>
          <w:spacing w:val="11"/>
          <w:w w:val="105"/>
        </w:rPr>
        <w:t> </w:t>
      </w:r>
      <w:r>
        <w:rPr>
          <w:w w:val="105"/>
        </w:rPr>
        <w:t>point</w:t>
      </w:r>
      <w:r>
        <w:rPr>
          <w:spacing w:val="9"/>
          <w:w w:val="105"/>
        </w:rPr>
        <w:t> </w:t>
      </w:r>
      <w:r>
        <w:rPr>
          <w:w w:val="105"/>
        </w:rPr>
        <w:t>or</w:t>
      </w:r>
      <w:r>
        <w:rPr>
          <w:spacing w:val="11"/>
          <w:w w:val="105"/>
        </w:rPr>
        <w:t> </w:t>
      </w:r>
      <w:r>
        <w:rPr>
          <w:w w:val="105"/>
        </w:rPr>
        <w:t>the</w:t>
      </w:r>
      <w:r>
        <w:rPr>
          <w:spacing w:val="10"/>
          <w:w w:val="105"/>
        </w:rPr>
        <w:t> </w:t>
      </w:r>
      <w:r>
        <w:rPr>
          <w:w w:val="105"/>
        </w:rPr>
        <w:t>upper</w:t>
      </w:r>
      <w:r>
        <w:rPr>
          <w:spacing w:val="10"/>
          <w:w w:val="105"/>
        </w:rPr>
        <w:t> </w:t>
      </w:r>
      <w:r>
        <w:rPr>
          <w:w w:val="105"/>
        </w:rPr>
        <w:t>teeth</w:t>
      </w:r>
      <w:r>
        <w:rPr>
          <w:spacing w:val="9"/>
          <w:w w:val="105"/>
        </w:rPr>
        <w:t> </w:t>
      </w:r>
      <w:r>
        <w:rPr>
          <w:w w:val="105"/>
        </w:rPr>
        <w:t>area</w:t>
      </w:r>
      <w:r>
        <w:rPr>
          <w:spacing w:val="11"/>
          <w:w w:val="105"/>
        </w:rPr>
        <w:t> </w:t>
      </w:r>
      <w:r>
        <w:rPr>
          <w:w w:val="105"/>
        </w:rPr>
        <w:t>(Fig.</w:t>
      </w:r>
      <w:r>
        <w:rPr>
          <w:spacing w:val="11"/>
          <w:w w:val="105"/>
        </w:rPr>
        <w:t> </w:t>
      </w:r>
      <w:r>
        <w:rPr>
          <w:w w:val="105"/>
        </w:rPr>
        <w:t>2A).</w:t>
      </w:r>
    </w:p>
    <w:p>
      <w:pPr>
        <w:pStyle w:val="BodyText"/>
        <w:spacing w:before="3"/>
        <w:rPr>
          <w:sz w:val="17"/>
        </w:rPr>
      </w:pPr>
    </w:p>
    <w:p>
      <w:pPr>
        <w:pStyle w:val="BodyText"/>
        <w:spacing w:line="204" w:lineRule="auto"/>
        <w:ind w:left="155" w:right="216" w:firstLine="199"/>
        <w:jc w:val="both"/>
      </w:pPr>
      <w:r>
        <w:rPr>
          <w:rFonts w:ascii="Times New Roman" w:hAnsi="Times New Roman"/>
          <w:i/>
          <w:w w:val="105"/>
          <w:sz w:val="22"/>
        </w:rPr>
        <w:t>Traditional acupuncture group. </w:t>
      </w:r>
      <w:r>
        <w:rPr>
          <w:spacing w:val="-3"/>
          <w:w w:val="105"/>
        </w:rPr>
        <w:t>Bilateral </w:t>
      </w:r>
      <w:r>
        <w:rPr>
          <w:rFonts w:ascii="Times New Roman" w:hAnsi="Times New Roman"/>
          <w:i/>
          <w:spacing w:val="-3"/>
          <w:w w:val="105"/>
        </w:rPr>
        <w:t>Yingxiang </w:t>
      </w:r>
      <w:r>
        <w:rPr>
          <w:w w:val="105"/>
        </w:rPr>
        <w:t>(LI</w:t>
      </w:r>
      <w:r>
        <w:rPr>
          <w:spacing w:val="-18"/>
          <w:w w:val="105"/>
        </w:rPr>
        <w:t> </w:t>
      </w:r>
      <w:r>
        <w:rPr>
          <w:w w:val="105"/>
        </w:rPr>
        <w:t>20)</w:t>
      </w:r>
      <w:r>
        <w:rPr>
          <w:spacing w:val="-17"/>
          <w:w w:val="105"/>
        </w:rPr>
        <w:t> </w:t>
      </w:r>
      <w:r>
        <w:rPr>
          <w:w w:val="105"/>
        </w:rPr>
        <w:t>and</w:t>
      </w:r>
      <w:r>
        <w:rPr>
          <w:spacing w:val="-18"/>
          <w:w w:val="105"/>
        </w:rPr>
        <w:t> </w:t>
      </w:r>
      <w:r>
        <w:rPr>
          <w:rFonts w:ascii="Times New Roman" w:hAnsi="Times New Roman"/>
          <w:i/>
          <w:w w:val="105"/>
        </w:rPr>
        <w:t>Hegu</w:t>
      </w:r>
      <w:r>
        <w:rPr>
          <w:rFonts w:ascii="Times New Roman" w:hAnsi="Times New Roman"/>
          <w:i/>
          <w:spacing w:val="-15"/>
          <w:w w:val="105"/>
        </w:rPr>
        <w:t> </w:t>
      </w:r>
      <w:r>
        <w:rPr>
          <w:w w:val="105"/>
        </w:rPr>
        <w:t>(LI</w:t>
      </w:r>
      <w:r>
        <w:rPr>
          <w:spacing w:val="-17"/>
          <w:w w:val="105"/>
        </w:rPr>
        <w:t> </w:t>
      </w:r>
      <w:r>
        <w:rPr>
          <w:w w:val="105"/>
        </w:rPr>
        <w:t>4)</w:t>
      </w:r>
      <w:r>
        <w:rPr>
          <w:spacing w:val="-19"/>
          <w:w w:val="105"/>
        </w:rPr>
        <w:t> </w:t>
      </w:r>
      <w:r>
        <w:rPr>
          <w:spacing w:val="-3"/>
          <w:w w:val="105"/>
        </w:rPr>
        <w:t>points,</w:t>
      </w:r>
      <w:r>
        <w:rPr>
          <w:spacing w:val="-16"/>
          <w:w w:val="105"/>
        </w:rPr>
        <w:t> </w:t>
      </w:r>
      <w:r>
        <w:rPr>
          <w:w w:val="105"/>
        </w:rPr>
        <w:t>and</w:t>
      </w:r>
      <w:r>
        <w:rPr>
          <w:spacing w:val="-19"/>
          <w:w w:val="105"/>
        </w:rPr>
        <w:t> </w:t>
      </w:r>
      <w:r>
        <w:rPr>
          <w:rFonts w:ascii="Times New Roman" w:hAnsi="Times New Roman"/>
          <w:i/>
          <w:w w:val="105"/>
        </w:rPr>
        <w:t>Yintang</w:t>
      </w:r>
      <w:r>
        <w:rPr>
          <w:rFonts w:ascii="Times New Roman" w:hAnsi="Times New Roman"/>
          <w:i/>
          <w:spacing w:val="-17"/>
          <w:w w:val="105"/>
        </w:rPr>
        <w:t> </w:t>
      </w:r>
      <w:r>
        <w:rPr>
          <w:spacing w:val="-3"/>
          <w:w w:val="105"/>
        </w:rPr>
        <w:t>(Ex-HN</w:t>
      </w:r>
      <w:r>
        <w:rPr>
          <w:spacing w:val="-17"/>
          <w:w w:val="105"/>
        </w:rPr>
        <w:t> </w:t>
      </w:r>
      <w:r>
        <w:rPr>
          <w:w w:val="105"/>
        </w:rPr>
        <w:t>3)</w:t>
      </w:r>
      <w:r>
        <w:rPr>
          <w:spacing w:val="-19"/>
          <w:w w:val="105"/>
        </w:rPr>
        <w:t> </w:t>
      </w:r>
      <w:r>
        <w:rPr>
          <w:spacing w:val="-3"/>
          <w:w w:val="105"/>
        </w:rPr>
        <w:t>points </w:t>
      </w:r>
      <w:r>
        <w:rPr>
          <w:w w:val="105"/>
        </w:rPr>
        <w:t>were</w:t>
      </w:r>
      <w:r>
        <w:rPr>
          <w:spacing w:val="-13"/>
          <w:w w:val="105"/>
        </w:rPr>
        <w:t> </w:t>
      </w:r>
      <w:r>
        <w:rPr>
          <w:spacing w:val="-3"/>
          <w:w w:val="105"/>
        </w:rPr>
        <w:t>selected</w:t>
      </w:r>
      <w:r>
        <w:rPr>
          <w:spacing w:val="-13"/>
          <w:w w:val="105"/>
        </w:rPr>
        <w:t> </w:t>
      </w:r>
      <w:r>
        <w:rPr>
          <w:w w:val="105"/>
        </w:rPr>
        <w:t>for</w:t>
      </w:r>
      <w:r>
        <w:rPr>
          <w:spacing w:val="-13"/>
          <w:w w:val="105"/>
        </w:rPr>
        <w:t> </w:t>
      </w:r>
      <w:r>
        <w:rPr>
          <w:w w:val="105"/>
        </w:rPr>
        <w:t>each</w:t>
      </w:r>
      <w:r>
        <w:rPr>
          <w:spacing w:val="-15"/>
          <w:w w:val="105"/>
        </w:rPr>
        <w:t> </w:t>
      </w:r>
      <w:r>
        <w:rPr>
          <w:w w:val="105"/>
        </w:rPr>
        <w:t>patient</w:t>
      </w:r>
      <w:r>
        <w:rPr>
          <w:spacing w:val="-15"/>
          <w:w w:val="105"/>
        </w:rPr>
        <w:t> </w:t>
      </w:r>
      <w:r>
        <w:rPr>
          <w:w w:val="105"/>
        </w:rPr>
        <w:t>as</w:t>
      </w:r>
      <w:r>
        <w:rPr>
          <w:spacing w:val="-13"/>
          <w:w w:val="105"/>
        </w:rPr>
        <w:t> </w:t>
      </w:r>
      <w:r>
        <w:rPr>
          <w:spacing w:val="-3"/>
          <w:w w:val="105"/>
        </w:rPr>
        <w:t>acupuncture</w:t>
      </w:r>
      <w:r>
        <w:rPr>
          <w:spacing w:val="-12"/>
          <w:w w:val="105"/>
        </w:rPr>
        <w:t> </w:t>
      </w:r>
      <w:r>
        <w:rPr>
          <w:spacing w:val="-3"/>
          <w:w w:val="105"/>
        </w:rPr>
        <w:t>points</w:t>
      </w:r>
      <w:r>
        <w:rPr>
          <w:spacing w:val="-13"/>
          <w:w w:val="105"/>
        </w:rPr>
        <w:t> </w:t>
      </w:r>
      <w:r>
        <w:rPr>
          <w:spacing w:val="-3"/>
          <w:w w:val="105"/>
        </w:rPr>
        <w:t>according </w:t>
      </w:r>
      <w:r>
        <w:rPr>
          <w:w w:val="105"/>
        </w:rPr>
        <w:t>to the </w:t>
      </w:r>
      <w:r>
        <w:rPr>
          <w:rFonts w:ascii="Times New Roman" w:hAnsi="Times New Roman"/>
          <w:i/>
          <w:w w:val="105"/>
        </w:rPr>
        <w:t>Standard of </w:t>
      </w:r>
      <w:r>
        <w:rPr>
          <w:rFonts w:ascii="Times New Roman" w:hAnsi="Times New Roman"/>
          <w:i/>
          <w:spacing w:val="-3"/>
          <w:w w:val="105"/>
        </w:rPr>
        <w:t>Acupoint </w:t>
      </w:r>
      <w:r>
        <w:rPr>
          <w:rFonts w:ascii="Times New Roman" w:hAnsi="Times New Roman"/>
          <w:i/>
          <w:w w:val="105"/>
        </w:rPr>
        <w:t>Location </w:t>
      </w:r>
      <w:r>
        <w:rPr>
          <w:w w:val="105"/>
        </w:rPr>
        <w:t>issued by the </w:t>
      </w:r>
      <w:r>
        <w:rPr>
          <w:spacing w:val="-3"/>
          <w:w w:val="105"/>
        </w:rPr>
        <w:t>State Bureau</w:t>
      </w:r>
      <w:r>
        <w:rPr>
          <w:spacing w:val="-15"/>
          <w:w w:val="105"/>
        </w:rPr>
        <w:t> </w:t>
      </w:r>
      <w:r>
        <w:rPr>
          <w:w w:val="105"/>
        </w:rPr>
        <w:t>of</w:t>
      </w:r>
      <w:r>
        <w:rPr>
          <w:spacing w:val="-16"/>
          <w:w w:val="105"/>
        </w:rPr>
        <w:t> </w:t>
      </w:r>
      <w:r>
        <w:rPr>
          <w:w w:val="105"/>
        </w:rPr>
        <w:t>Technical</w:t>
      </w:r>
      <w:r>
        <w:rPr>
          <w:spacing w:val="-16"/>
          <w:w w:val="105"/>
        </w:rPr>
        <w:t> </w:t>
      </w:r>
      <w:r>
        <w:rPr>
          <w:spacing w:val="-3"/>
          <w:w w:val="105"/>
        </w:rPr>
        <w:t>Supervision</w:t>
      </w:r>
      <w:r>
        <w:rPr>
          <w:spacing w:val="-16"/>
          <w:w w:val="105"/>
        </w:rPr>
        <w:t> </w:t>
      </w:r>
      <w:r>
        <w:rPr>
          <w:w w:val="105"/>
        </w:rPr>
        <w:t>of</w:t>
      </w:r>
      <w:r>
        <w:rPr>
          <w:spacing w:val="-15"/>
          <w:w w:val="105"/>
        </w:rPr>
        <w:t> </w:t>
      </w:r>
      <w:r>
        <w:rPr>
          <w:w w:val="105"/>
        </w:rPr>
        <w:t>the</w:t>
      </w:r>
      <w:r>
        <w:rPr>
          <w:spacing w:val="-16"/>
          <w:w w:val="105"/>
        </w:rPr>
        <w:t> </w:t>
      </w:r>
      <w:r>
        <w:rPr>
          <w:spacing w:val="-3"/>
          <w:w w:val="105"/>
        </w:rPr>
        <w:t>People’s</w:t>
      </w:r>
      <w:r>
        <w:rPr>
          <w:spacing w:val="-15"/>
          <w:w w:val="105"/>
        </w:rPr>
        <w:t> </w:t>
      </w:r>
      <w:r>
        <w:rPr>
          <w:spacing w:val="-3"/>
          <w:w w:val="105"/>
        </w:rPr>
        <w:t>Republic</w:t>
      </w:r>
      <w:r>
        <w:rPr>
          <w:spacing w:val="-15"/>
          <w:w w:val="105"/>
        </w:rPr>
        <w:t> </w:t>
      </w:r>
      <w:r>
        <w:rPr>
          <w:w w:val="105"/>
        </w:rPr>
        <w:t>of China.</w:t>
      </w:r>
      <w:r>
        <w:rPr>
          <w:w w:val="105"/>
          <w:vertAlign w:val="superscript"/>
        </w:rPr>
        <w:t>15</w:t>
      </w:r>
      <w:r>
        <w:rPr>
          <w:spacing w:val="-21"/>
          <w:w w:val="105"/>
          <w:vertAlign w:val="baseline"/>
        </w:rPr>
        <w:t> </w:t>
      </w:r>
      <w:r>
        <w:rPr>
          <w:w w:val="105"/>
          <w:vertAlign w:val="baseline"/>
        </w:rPr>
        <w:t>The</w:t>
      </w:r>
      <w:r>
        <w:rPr>
          <w:spacing w:val="-19"/>
          <w:w w:val="105"/>
          <w:vertAlign w:val="baseline"/>
        </w:rPr>
        <w:t> </w:t>
      </w:r>
      <w:r>
        <w:rPr>
          <w:w w:val="105"/>
          <w:vertAlign w:val="baseline"/>
        </w:rPr>
        <w:t>patient</w:t>
      </w:r>
      <w:r>
        <w:rPr>
          <w:spacing w:val="-19"/>
          <w:w w:val="105"/>
          <w:vertAlign w:val="baseline"/>
        </w:rPr>
        <w:t> </w:t>
      </w:r>
      <w:r>
        <w:rPr>
          <w:w w:val="105"/>
          <w:vertAlign w:val="baseline"/>
        </w:rPr>
        <w:t>was</w:t>
      </w:r>
      <w:r>
        <w:rPr>
          <w:spacing w:val="-18"/>
          <w:w w:val="105"/>
          <w:vertAlign w:val="baseline"/>
        </w:rPr>
        <w:t> </w:t>
      </w:r>
      <w:r>
        <w:rPr>
          <w:w w:val="105"/>
          <w:vertAlign w:val="baseline"/>
        </w:rPr>
        <w:t>in</w:t>
      </w:r>
      <w:r>
        <w:rPr>
          <w:spacing w:val="-18"/>
          <w:w w:val="105"/>
          <w:vertAlign w:val="baseline"/>
        </w:rPr>
        <w:t> </w:t>
      </w:r>
      <w:r>
        <w:rPr>
          <w:w w:val="105"/>
          <w:vertAlign w:val="baseline"/>
        </w:rPr>
        <w:t>a</w:t>
      </w:r>
      <w:r>
        <w:rPr>
          <w:spacing w:val="-16"/>
          <w:w w:val="105"/>
          <w:vertAlign w:val="baseline"/>
        </w:rPr>
        <w:t> </w:t>
      </w:r>
      <w:r>
        <w:rPr>
          <w:w w:val="105"/>
          <w:vertAlign w:val="baseline"/>
        </w:rPr>
        <w:t>sitting</w:t>
      </w:r>
      <w:r>
        <w:rPr>
          <w:spacing w:val="-19"/>
          <w:w w:val="105"/>
          <w:vertAlign w:val="baseline"/>
        </w:rPr>
        <w:t> </w:t>
      </w:r>
      <w:r>
        <w:rPr>
          <w:spacing w:val="-3"/>
          <w:w w:val="105"/>
          <w:vertAlign w:val="baseline"/>
        </w:rPr>
        <w:t>position,</w:t>
      </w:r>
      <w:r>
        <w:rPr>
          <w:spacing w:val="-17"/>
          <w:w w:val="105"/>
          <w:vertAlign w:val="baseline"/>
        </w:rPr>
        <w:t> </w:t>
      </w:r>
      <w:r>
        <w:rPr>
          <w:w w:val="105"/>
          <w:vertAlign w:val="baseline"/>
        </w:rPr>
        <w:t>and</w:t>
      </w:r>
      <w:r>
        <w:rPr>
          <w:spacing w:val="-20"/>
          <w:w w:val="105"/>
          <w:vertAlign w:val="baseline"/>
        </w:rPr>
        <w:t> </w:t>
      </w:r>
      <w:r>
        <w:rPr>
          <w:w w:val="105"/>
          <w:vertAlign w:val="baseline"/>
        </w:rPr>
        <w:t>after</w:t>
      </w:r>
      <w:r>
        <w:rPr>
          <w:spacing w:val="-19"/>
          <w:w w:val="105"/>
          <w:vertAlign w:val="baseline"/>
        </w:rPr>
        <w:t> </w:t>
      </w:r>
      <w:r>
        <w:rPr>
          <w:spacing w:val="-3"/>
          <w:w w:val="105"/>
          <w:vertAlign w:val="baseline"/>
        </w:rPr>
        <w:t>routine disinfection </w:t>
      </w:r>
      <w:r>
        <w:rPr>
          <w:w w:val="105"/>
          <w:vertAlign w:val="baseline"/>
        </w:rPr>
        <w:t>at the </w:t>
      </w:r>
      <w:r>
        <w:rPr>
          <w:spacing w:val="-3"/>
          <w:w w:val="105"/>
          <w:vertAlign w:val="baseline"/>
        </w:rPr>
        <w:t>acupoints, </w:t>
      </w:r>
      <w:r>
        <w:rPr>
          <w:w w:val="105"/>
          <w:vertAlign w:val="baseline"/>
        </w:rPr>
        <w:t>a 0.3 </w:t>
      </w:r>
      <w:r>
        <w:rPr>
          <w:rFonts w:ascii="Palatino Linotype" w:hAnsi="Palatino Linotype"/>
          <w:w w:val="190"/>
          <w:vertAlign w:val="baseline"/>
        </w:rPr>
        <w:t>· </w:t>
      </w:r>
      <w:r>
        <w:rPr>
          <w:spacing w:val="-3"/>
          <w:w w:val="105"/>
          <w:vertAlign w:val="baseline"/>
        </w:rPr>
        <w:t>25-mm </w:t>
      </w:r>
      <w:r>
        <w:rPr>
          <w:w w:val="105"/>
          <w:vertAlign w:val="baseline"/>
        </w:rPr>
        <w:t>needle was in- </w:t>
      </w:r>
      <w:r>
        <w:rPr>
          <w:spacing w:val="-3"/>
          <w:w w:val="105"/>
          <w:vertAlign w:val="baseline"/>
        </w:rPr>
        <w:t>s</w:t>
      </w:r>
      <w:r>
        <w:rPr>
          <w:w w:val="105"/>
          <w:vertAlign w:val="baseline"/>
        </w:rPr>
        <w:t>e</w:t>
      </w:r>
      <w:r>
        <w:rPr>
          <w:spacing w:val="-5"/>
          <w:w w:val="105"/>
          <w:vertAlign w:val="baseline"/>
        </w:rPr>
        <w:t>r</w:t>
      </w:r>
      <w:r>
        <w:rPr>
          <w:w w:val="107"/>
          <w:vertAlign w:val="baseline"/>
        </w:rPr>
        <w:t>t</w:t>
      </w:r>
      <w:r>
        <w:rPr>
          <w:spacing w:val="-5"/>
          <w:w w:val="106"/>
          <w:vertAlign w:val="baseline"/>
        </w:rPr>
        <w:t>e</w:t>
      </w:r>
      <w:r>
        <w:rPr>
          <w:w w:val="106"/>
          <w:vertAlign w:val="baseline"/>
        </w:rPr>
        <w:t>d</w:t>
      </w:r>
      <w:r>
        <w:rPr>
          <w:spacing w:val="-10"/>
          <w:vertAlign w:val="baseline"/>
        </w:rPr>
        <w:t> </w:t>
      </w:r>
      <w:r>
        <w:rPr>
          <w:spacing w:val="-3"/>
          <w:w w:val="106"/>
          <w:vertAlign w:val="baseline"/>
        </w:rPr>
        <w:t>i</w:t>
      </w:r>
      <w:r>
        <w:rPr>
          <w:w w:val="106"/>
          <w:vertAlign w:val="baseline"/>
        </w:rPr>
        <w:t>n</w:t>
      </w:r>
      <w:r>
        <w:rPr>
          <w:spacing w:val="-5"/>
          <w:w w:val="107"/>
          <w:vertAlign w:val="baseline"/>
        </w:rPr>
        <w:t>t</w:t>
      </w:r>
      <w:r>
        <w:rPr>
          <w:w w:val="106"/>
          <w:vertAlign w:val="baseline"/>
        </w:rPr>
        <w:t>o</w:t>
      </w:r>
      <w:r>
        <w:rPr>
          <w:spacing w:val="-10"/>
          <w:vertAlign w:val="baseline"/>
        </w:rPr>
        <w:t> </w:t>
      </w:r>
      <w:r>
        <w:rPr>
          <w:spacing w:val="-3"/>
          <w:w w:val="106"/>
          <w:vertAlign w:val="baseline"/>
        </w:rPr>
        <w:t>t</w:t>
      </w:r>
      <w:r>
        <w:rPr>
          <w:w w:val="106"/>
          <w:vertAlign w:val="baseline"/>
        </w:rPr>
        <w:t>h</w:t>
      </w:r>
      <w:r>
        <w:rPr>
          <w:w w:val="106"/>
          <w:vertAlign w:val="baseline"/>
        </w:rPr>
        <w:t>e</w:t>
      </w:r>
      <w:r>
        <w:rPr>
          <w:spacing w:val="-12"/>
          <w:vertAlign w:val="baseline"/>
        </w:rPr>
        <w:t> </w:t>
      </w:r>
      <w:r>
        <w:rPr>
          <w:spacing w:val="-3"/>
          <w:w w:val="106"/>
          <w:vertAlign w:val="baseline"/>
        </w:rPr>
        <w:t>a</w:t>
      </w:r>
      <w:r>
        <w:rPr>
          <w:w w:val="106"/>
          <w:vertAlign w:val="baseline"/>
        </w:rPr>
        <w:t>c</w:t>
      </w:r>
      <w:r>
        <w:rPr>
          <w:spacing w:val="-5"/>
          <w:w w:val="106"/>
          <w:vertAlign w:val="baseline"/>
        </w:rPr>
        <w:t>u</w:t>
      </w:r>
      <w:r>
        <w:rPr>
          <w:w w:val="106"/>
          <w:vertAlign w:val="baseline"/>
        </w:rPr>
        <w:t>p</w:t>
      </w:r>
      <w:r>
        <w:rPr>
          <w:spacing w:val="-5"/>
          <w:w w:val="106"/>
          <w:vertAlign w:val="baseline"/>
        </w:rPr>
        <w:t>o</w:t>
      </w:r>
      <w:r>
        <w:rPr>
          <w:spacing w:val="-3"/>
          <w:w w:val="106"/>
          <w:vertAlign w:val="baseline"/>
        </w:rPr>
        <w:t>i</w:t>
      </w:r>
      <w:r>
        <w:rPr>
          <w:w w:val="106"/>
          <w:vertAlign w:val="baseline"/>
        </w:rPr>
        <w:t>n</w:t>
      </w:r>
      <w:r>
        <w:rPr>
          <w:spacing w:val="-5"/>
          <w:w w:val="107"/>
          <w:vertAlign w:val="baseline"/>
        </w:rPr>
        <w:t>t</w:t>
      </w:r>
      <w:r>
        <w:rPr>
          <w:w w:val="105"/>
          <w:vertAlign w:val="baseline"/>
        </w:rPr>
        <w:t>s</w:t>
      </w:r>
      <w:r>
        <w:rPr>
          <w:spacing w:val="-10"/>
          <w:vertAlign w:val="baseline"/>
        </w:rPr>
        <w:t> </w:t>
      </w:r>
      <w:r>
        <w:rPr>
          <w:spacing w:val="-3"/>
          <w:w w:val="106"/>
          <w:vertAlign w:val="baseline"/>
        </w:rPr>
        <w:t>a</w:t>
      </w:r>
      <w:r>
        <w:rPr>
          <w:w w:val="106"/>
          <w:vertAlign w:val="baseline"/>
        </w:rPr>
        <w:t>n</w:t>
      </w:r>
      <w:r>
        <w:rPr>
          <w:w w:val="106"/>
          <w:vertAlign w:val="baseline"/>
        </w:rPr>
        <w:t>d</w:t>
      </w:r>
      <w:r>
        <w:rPr>
          <w:spacing w:val="-12"/>
          <w:vertAlign w:val="baseline"/>
        </w:rPr>
        <w:t> </w:t>
      </w:r>
      <w:r>
        <w:rPr>
          <w:w w:val="106"/>
          <w:vertAlign w:val="baseline"/>
        </w:rPr>
        <w:t>a</w:t>
      </w:r>
      <w:r>
        <w:rPr>
          <w:spacing w:val="-5"/>
          <w:w w:val="106"/>
          <w:vertAlign w:val="baseline"/>
        </w:rPr>
        <w:t>d</w:t>
      </w:r>
      <w:r>
        <w:rPr>
          <w:w w:val="106"/>
          <w:vertAlign w:val="baseline"/>
        </w:rPr>
        <w:t>v</w:t>
      </w:r>
      <w:r>
        <w:rPr>
          <w:spacing w:val="-4"/>
          <w:w w:val="106"/>
          <w:vertAlign w:val="baseline"/>
        </w:rPr>
        <w:t>a</w:t>
      </w:r>
      <w:r>
        <w:rPr>
          <w:spacing w:val="-4"/>
          <w:w w:val="106"/>
          <w:vertAlign w:val="baseline"/>
        </w:rPr>
        <w:t>n</w:t>
      </w:r>
      <w:r>
        <w:rPr>
          <w:w w:val="106"/>
          <w:vertAlign w:val="baseline"/>
        </w:rPr>
        <w:t>c</w:t>
      </w:r>
      <w:r>
        <w:rPr>
          <w:spacing w:val="-4"/>
          <w:w w:val="106"/>
          <w:vertAlign w:val="baseline"/>
        </w:rPr>
        <w:t>e</w:t>
      </w:r>
      <w:r>
        <w:rPr>
          <w:w w:val="106"/>
          <w:vertAlign w:val="baseline"/>
        </w:rPr>
        <w:t>d</w:t>
      </w:r>
      <w:r>
        <w:rPr>
          <w:spacing w:val="-11"/>
          <w:vertAlign w:val="baseline"/>
        </w:rPr>
        <w:t> </w:t>
      </w:r>
      <w:r>
        <w:rPr>
          <w:w w:val="105"/>
          <w:vertAlign w:val="baseline"/>
        </w:rPr>
        <w:t>f</w:t>
      </w:r>
      <w:r>
        <w:rPr>
          <w:spacing w:val="-5"/>
          <w:w w:val="106"/>
          <w:vertAlign w:val="baseline"/>
        </w:rPr>
        <w:t>o</w:t>
      </w:r>
      <w:r>
        <w:rPr>
          <w:w w:val="105"/>
          <w:vertAlign w:val="baseline"/>
        </w:rPr>
        <w:t>r</w:t>
      </w:r>
      <w:r>
        <w:rPr>
          <w:spacing w:val="-10"/>
          <w:vertAlign w:val="baseline"/>
        </w:rPr>
        <w:t> </w:t>
      </w:r>
      <w:r>
        <w:rPr>
          <w:spacing w:val="-2"/>
          <w:w w:val="212"/>
          <w:vertAlign w:val="baseline"/>
        </w:rPr>
        <w:t>*</w:t>
      </w:r>
      <w:r>
        <w:rPr>
          <w:spacing w:val="-4"/>
          <w:w w:val="106"/>
          <w:vertAlign w:val="baseline"/>
        </w:rPr>
        <w:t>1</w:t>
      </w:r>
      <w:r>
        <w:rPr>
          <w:w w:val="106"/>
          <w:vertAlign w:val="baseline"/>
        </w:rPr>
        <w:t>6</w:t>
      </w:r>
      <w:r>
        <w:rPr>
          <w:spacing w:val="-5"/>
          <w:w w:val="105"/>
          <w:vertAlign w:val="baseline"/>
        </w:rPr>
        <w:t>.</w:t>
      </w:r>
      <w:r>
        <w:rPr>
          <w:w w:val="106"/>
          <w:vertAlign w:val="baseline"/>
        </w:rPr>
        <w:t>7</w:t>
      </w:r>
      <w:r>
        <w:rPr>
          <w:spacing w:val="-22"/>
          <w:vertAlign w:val="baseline"/>
        </w:rPr>
        <w:t> </w:t>
      </w:r>
      <w:r>
        <w:rPr>
          <w:spacing w:val="-3"/>
          <w:w w:val="106"/>
          <w:vertAlign w:val="baseline"/>
        </w:rPr>
        <w:t>m</w:t>
      </w:r>
      <w:r>
        <w:rPr>
          <w:w w:val="106"/>
          <w:vertAlign w:val="baseline"/>
        </w:rPr>
        <w:t>m</w:t>
      </w:r>
      <w:r>
        <w:rPr>
          <w:spacing w:val="-10"/>
          <w:vertAlign w:val="baseline"/>
        </w:rPr>
        <w:t> </w:t>
      </w:r>
      <w:r>
        <w:rPr>
          <w:spacing w:val="-4"/>
          <w:w w:val="106"/>
          <w:vertAlign w:val="baseline"/>
        </w:rPr>
        <w:t>o</w:t>
      </w:r>
      <w:r>
        <w:rPr>
          <w:w w:val="105"/>
          <w:vertAlign w:val="baseline"/>
        </w:rPr>
        <w:t>r</w:t>
      </w:r>
      <w:r>
        <w:rPr>
          <w:spacing w:val="-10"/>
          <w:vertAlign w:val="baseline"/>
        </w:rPr>
        <w:t> </w:t>
      </w:r>
      <w:r>
        <w:rPr>
          <w:w w:val="106"/>
          <w:vertAlign w:val="baseline"/>
        </w:rPr>
        <w:t>u</w:t>
      </w:r>
      <w:r>
        <w:rPr>
          <w:spacing w:val="-6"/>
          <w:w w:val="106"/>
          <w:vertAlign w:val="baseline"/>
        </w:rPr>
        <w:t>n</w:t>
      </w:r>
      <w:r>
        <w:rPr>
          <w:w w:val="107"/>
          <w:vertAlign w:val="baseline"/>
        </w:rPr>
        <w:t>t</w:t>
      </w:r>
      <w:r>
        <w:rPr>
          <w:spacing w:val="-5"/>
          <w:w w:val="107"/>
          <w:vertAlign w:val="baseline"/>
        </w:rPr>
        <w:t>i</w:t>
      </w:r>
      <w:r>
        <w:rPr>
          <w:w w:val="107"/>
          <w:vertAlign w:val="baseline"/>
        </w:rPr>
        <w:t>l </w:t>
      </w:r>
      <w:r>
        <w:rPr>
          <w:w w:val="105"/>
          <w:vertAlign w:val="baseline"/>
        </w:rPr>
        <w:t>the</w:t>
      </w:r>
      <w:r>
        <w:rPr>
          <w:spacing w:val="-12"/>
          <w:w w:val="105"/>
          <w:vertAlign w:val="baseline"/>
        </w:rPr>
        <w:t> </w:t>
      </w:r>
      <w:r>
        <w:rPr>
          <w:w w:val="105"/>
          <w:vertAlign w:val="baseline"/>
        </w:rPr>
        <w:t>patient</w:t>
      </w:r>
      <w:r>
        <w:rPr>
          <w:spacing w:val="-12"/>
          <w:w w:val="105"/>
          <w:vertAlign w:val="baseline"/>
        </w:rPr>
        <w:t> </w:t>
      </w:r>
      <w:r>
        <w:rPr>
          <w:spacing w:val="-3"/>
          <w:w w:val="105"/>
          <w:vertAlign w:val="baseline"/>
        </w:rPr>
        <w:t>reported</w:t>
      </w:r>
      <w:r>
        <w:rPr>
          <w:spacing w:val="-9"/>
          <w:w w:val="105"/>
          <w:vertAlign w:val="baseline"/>
        </w:rPr>
        <w:t> </w:t>
      </w:r>
      <w:r>
        <w:rPr>
          <w:w w:val="105"/>
          <w:vertAlign w:val="baseline"/>
        </w:rPr>
        <w:t>a</w:t>
      </w:r>
      <w:r>
        <w:rPr>
          <w:spacing w:val="-10"/>
          <w:w w:val="105"/>
          <w:vertAlign w:val="baseline"/>
        </w:rPr>
        <w:t> </w:t>
      </w:r>
      <w:r>
        <w:rPr>
          <w:w w:val="105"/>
          <w:vertAlign w:val="baseline"/>
        </w:rPr>
        <w:t>sensation</w:t>
      </w:r>
      <w:r>
        <w:rPr>
          <w:spacing w:val="-12"/>
          <w:w w:val="105"/>
          <w:vertAlign w:val="baseline"/>
        </w:rPr>
        <w:t> </w:t>
      </w:r>
      <w:r>
        <w:rPr>
          <w:w w:val="105"/>
          <w:vertAlign w:val="baseline"/>
        </w:rPr>
        <w:t>of</w:t>
      </w:r>
      <w:r>
        <w:rPr>
          <w:spacing w:val="-12"/>
          <w:w w:val="105"/>
          <w:vertAlign w:val="baseline"/>
        </w:rPr>
        <w:t> </w:t>
      </w:r>
      <w:r>
        <w:rPr>
          <w:w w:val="105"/>
          <w:vertAlign w:val="baseline"/>
        </w:rPr>
        <w:t>soreness</w:t>
      </w:r>
      <w:r>
        <w:rPr>
          <w:spacing w:val="-12"/>
          <w:w w:val="105"/>
          <w:vertAlign w:val="baseline"/>
        </w:rPr>
        <w:t> </w:t>
      </w:r>
      <w:r>
        <w:rPr>
          <w:w w:val="105"/>
          <w:vertAlign w:val="baseline"/>
        </w:rPr>
        <w:t>at</w:t>
      </w:r>
      <w:r>
        <w:rPr>
          <w:spacing w:val="-13"/>
          <w:w w:val="105"/>
          <w:vertAlign w:val="baseline"/>
        </w:rPr>
        <w:t> </w:t>
      </w:r>
      <w:r>
        <w:rPr>
          <w:w w:val="105"/>
          <w:vertAlign w:val="baseline"/>
        </w:rPr>
        <w:t>the</w:t>
      </w:r>
      <w:r>
        <w:rPr>
          <w:spacing w:val="-10"/>
          <w:w w:val="105"/>
          <w:vertAlign w:val="baseline"/>
        </w:rPr>
        <w:t> </w:t>
      </w:r>
      <w:r>
        <w:rPr>
          <w:spacing w:val="-3"/>
          <w:w w:val="105"/>
          <w:vertAlign w:val="baseline"/>
        </w:rPr>
        <w:t>acupuncture </w:t>
      </w:r>
      <w:r>
        <w:rPr>
          <w:spacing w:val="-3"/>
          <w:w w:val="105"/>
          <w:vertAlign w:val="baseline"/>
        </w:rPr>
        <w:t>s</w:t>
      </w:r>
      <w:r>
        <w:rPr>
          <w:w w:val="107"/>
          <w:vertAlign w:val="baseline"/>
        </w:rPr>
        <w:t>i</w:t>
      </w:r>
      <w:r>
        <w:rPr>
          <w:spacing w:val="-5"/>
          <w:w w:val="107"/>
          <w:vertAlign w:val="baseline"/>
        </w:rPr>
        <w:t>t</w:t>
      </w:r>
      <w:r>
        <w:rPr>
          <w:w w:val="106"/>
          <w:vertAlign w:val="baseline"/>
        </w:rPr>
        <w:t>e</w:t>
      </w:r>
      <w:r>
        <w:rPr>
          <w:spacing w:val="15"/>
          <w:vertAlign w:val="baseline"/>
        </w:rPr>
        <w:t> </w:t>
      </w:r>
      <w:r>
        <w:rPr>
          <w:spacing w:val="-3"/>
          <w:w w:val="105"/>
          <w:vertAlign w:val="baseline"/>
        </w:rPr>
        <w:t>(</w:t>
      </w:r>
      <w:r>
        <w:rPr>
          <w:spacing w:val="-3"/>
          <w:w w:val="105"/>
          <w:vertAlign w:val="baseline"/>
        </w:rPr>
        <w:t>F</w:t>
      </w:r>
      <w:r>
        <w:rPr>
          <w:spacing w:val="-3"/>
          <w:w w:val="107"/>
          <w:vertAlign w:val="baseline"/>
        </w:rPr>
        <w:t>i</w:t>
      </w:r>
      <w:r>
        <w:rPr>
          <w:w w:val="106"/>
          <w:vertAlign w:val="baseline"/>
        </w:rPr>
        <w:t>g</w:t>
      </w:r>
      <w:r>
        <w:rPr>
          <w:spacing w:val="-5"/>
          <w:w w:val="106"/>
          <w:vertAlign w:val="baseline"/>
        </w:rPr>
        <w:t>u</w:t>
      </w:r>
      <w:r>
        <w:rPr>
          <w:spacing w:val="-3"/>
          <w:w w:val="105"/>
          <w:vertAlign w:val="baseline"/>
        </w:rPr>
        <w:t>r</w:t>
      </w:r>
      <w:r>
        <w:rPr>
          <w:w w:val="106"/>
          <w:vertAlign w:val="baseline"/>
        </w:rPr>
        <w:t>e</w:t>
      </w:r>
      <w:r>
        <w:rPr>
          <w:spacing w:val="15"/>
          <w:vertAlign w:val="baseline"/>
        </w:rPr>
        <w:t> </w:t>
      </w:r>
      <w:r>
        <w:rPr>
          <w:w w:val="106"/>
          <w:vertAlign w:val="baseline"/>
        </w:rPr>
        <w:t>2</w:t>
      </w:r>
      <w:r>
        <w:rPr>
          <w:spacing w:val="-5"/>
          <w:w w:val="105"/>
          <w:vertAlign w:val="baseline"/>
        </w:rPr>
        <w:t>B</w:t>
      </w:r>
      <w:r>
        <w:rPr>
          <w:w w:val="49"/>
          <w:vertAlign w:val="baseline"/>
        </w:rPr>
        <w:t>–</w:t>
      </w:r>
      <w:r>
        <w:rPr>
          <w:spacing w:val="-5"/>
          <w:w w:val="105"/>
          <w:vertAlign w:val="baseline"/>
        </w:rPr>
        <w:t>D</w:t>
      </w:r>
      <w:r>
        <w:rPr>
          <w:spacing w:val="-3"/>
          <w:w w:val="105"/>
          <w:vertAlign w:val="baseline"/>
        </w:rPr>
        <w:t>)</w:t>
      </w:r>
      <w:r>
        <w:rPr>
          <w:w w:val="105"/>
          <w:vertAlign w:val="baseline"/>
        </w:rPr>
        <w:t>.</w:t>
      </w:r>
      <w:r>
        <w:rPr>
          <w:spacing w:val="15"/>
          <w:vertAlign w:val="baseline"/>
        </w:rPr>
        <w:t> </w:t>
      </w:r>
      <w:r>
        <w:rPr>
          <w:w w:val="105"/>
          <w:vertAlign w:val="baseline"/>
        </w:rPr>
        <w:t>A</w:t>
      </w:r>
      <w:r>
        <w:rPr>
          <w:spacing w:val="-5"/>
          <w:w w:val="107"/>
          <w:vertAlign w:val="baseline"/>
        </w:rPr>
        <w:t>l</w:t>
      </w:r>
      <w:r>
        <w:rPr>
          <w:w w:val="107"/>
          <w:vertAlign w:val="baseline"/>
        </w:rPr>
        <w:t>l</w:t>
      </w:r>
      <w:r>
        <w:rPr>
          <w:spacing w:val="14"/>
          <w:vertAlign w:val="baseline"/>
        </w:rPr>
        <w:t> </w:t>
      </w:r>
      <w:r>
        <w:rPr>
          <w:w w:val="105"/>
          <w:vertAlign w:val="baseline"/>
        </w:rPr>
        <w:t>of</w:t>
      </w:r>
      <w:r>
        <w:rPr>
          <w:spacing w:val="13"/>
          <w:vertAlign w:val="baseline"/>
        </w:rPr>
        <w:t> </w:t>
      </w:r>
      <w:r>
        <w:rPr>
          <w:spacing w:val="-3"/>
          <w:w w:val="107"/>
          <w:vertAlign w:val="baseline"/>
        </w:rPr>
        <w:t>t</w:t>
      </w:r>
      <w:r>
        <w:rPr>
          <w:w w:val="106"/>
          <w:vertAlign w:val="baseline"/>
        </w:rPr>
        <w:t>h</w:t>
      </w:r>
      <w:r>
        <w:rPr>
          <w:w w:val="106"/>
          <w:vertAlign w:val="baseline"/>
        </w:rPr>
        <w:t>e</w:t>
      </w:r>
      <w:r>
        <w:rPr>
          <w:spacing w:val="13"/>
          <w:vertAlign w:val="baseline"/>
        </w:rPr>
        <w:t> </w:t>
      </w:r>
      <w:r>
        <w:rPr>
          <w:spacing w:val="-4"/>
          <w:w w:val="106"/>
          <w:vertAlign w:val="baseline"/>
        </w:rPr>
        <w:t>p</w:t>
      </w:r>
      <w:r>
        <w:rPr>
          <w:w w:val="107"/>
          <w:vertAlign w:val="baseline"/>
        </w:rPr>
        <w:t>a</w:t>
      </w:r>
      <w:r>
        <w:rPr>
          <w:spacing w:val="-5"/>
          <w:w w:val="107"/>
          <w:vertAlign w:val="baseline"/>
        </w:rPr>
        <w:t>t</w:t>
      </w:r>
      <w:r>
        <w:rPr>
          <w:spacing w:val="-3"/>
          <w:w w:val="107"/>
          <w:vertAlign w:val="baseline"/>
        </w:rPr>
        <w:t>i</w:t>
      </w:r>
      <w:r>
        <w:rPr>
          <w:w w:val="106"/>
          <w:vertAlign w:val="baseline"/>
        </w:rPr>
        <w:t>e</w:t>
      </w:r>
      <w:r>
        <w:rPr>
          <w:spacing w:val="-4"/>
          <w:w w:val="106"/>
          <w:vertAlign w:val="baseline"/>
        </w:rPr>
        <w:t>n</w:t>
      </w:r>
      <w:r>
        <w:rPr>
          <w:spacing w:val="-3"/>
          <w:w w:val="107"/>
          <w:vertAlign w:val="baseline"/>
        </w:rPr>
        <w:t>t</w:t>
      </w:r>
      <w:r>
        <w:rPr>
          <w:w w:val="105"/>
          <w:vertAlign w:val="baseline"/>
        </w:rPr>
        <w:t>s</w:t>
      </w:r>
      <w:r>
        <w:rPr>
          <w:spacing w:val="15"/>
          <w:vertAlign w:val="baseline"/>
        </w:rPr>
        <w:t> </w:t>
      </w:r>
      <w:r>
        <w:rPr>
          <w:spacing w:val="-3"/>
          <w:w w:val="106"/>
          <w:vertAlign w:val="baseline"/>
        </w:rPr>
        <w:t>a</w:t>
      </w:r>
      <w:r>
        <w:rPr>
          <w:w w:val="107"/>
          <w:vertAlign w:val="baseline"/>
        </w:rPr>
        <w:t>t</w:t>
      </w:r>
      <w:r>
        <w:rPr>
          <w:spacing w:val="-5"/>
          <w:w w:val="107"/>
          <w:vertAlign w:val="baseline"/>
        </w:rPr>
        <w:t>t</w:t>
      </w:r>
      <w:r>
        <w:rPr>
          <w:spacing w:val="-3"/>
          <w:w w:val="106"/>
          <w:vertAlign w:val="baseline"/>
        </w:rPr>
        <w:t>e</w:t>
      </w:r>
      <w:r>
        <w:rPr>
          <w:w w:val="106"/>
          <w:vertAlign w:val="baseline"/>
        </w:rPr>
        <w:t>n</w:t>
      </w:r>
      <w:r>
        <w:rPr>
          <w:spacing w:val="-5"/>
          <w:w w:val="106"/>
          <w:vertAlign w:val="baseline"/>
        </w:rPr>
        <w:t>d</w:t>
      </w:r>
      <w:r>
        <w:rPr>
          <w:w w:val="106"/>
          <w:vertAlign w:val="baseline"/>
        </w:rPr>
        <w:t>e</w:t>
      </w:r>
      <w:r>
        <w:rPr>
          <w:w w:val="106"/>
          <w:vertAlign w:val="baseline"/>
        </w:rPr>
        <w:t>d</w:t>
      </w:r>
      <w:r>
        <w:rPr>
          <w:spacing w:val="13"/>
          <w:vertAlign w:val="baseline"/>
        </w:rPr>
        <w:t> </w:t>
      </w:r>
      <w:r>
        <w:rPr>
          <w:w w:val="106"/>
          <w:vertAlign w:val="baseline"/>
        </w:rPr>
        <w:t>a</w:t>
      </w:r>
      <w:r>
        <w:rPr>
          <w:spacing w:val="14"/>
          <w:vertAlign w:val="baseline"/>
        </w:rPr>
        <w:t> </w:t>
      </w:r>
      <w:r>
        <w:rPr>
          <w:w w:val="106"/>
          <w:vertAlign w:val="baseline"/>
        </w:rPr>
        <w:t>t</w:t>
      </w:r>
      <w:r>
        <w:rPr>
          <w:spacing w:val="-5"/>
          <w:w w:val="106"/>
          <w:vertAlign w:val="baseline"/>
        </w:rPr>
        <w:t>o</w:t>
      </w:r>
      <w:r>
        <w:rPr>
          <w:w w:val="107"/>
          <w:vertAlign w:val="baseline"/>
        </w:rPr>
        <w:t>t</w:t>
      </w:r>
      <w:r>
        <w:rPr>
          <w:spacing w:val="-5"/>
          <w:w w:val="107"/>
          <w:vertAlign w:val="baseline"/>
        </w:rPr>
        <w:t>a</w:t>
      </w:r>
      <w:r>
        <w:rPr>
          <w:w w:val="107"/>
          <w:vertAlign w:val="baseline"/>
        </w:rPr>
        <w:t>l</w:t>
      </w:r>
      <w:r>
        <w:rPr>
          <w:spacing w:val="15"/>
          <w:vertAlign w:val="baseline"/>
        </w:rPr>
        <w:t> </w:t>
      </w:r>
      <w:r>
        <w:rPr>
          <w:w w:val="106"/>
          <w:vertAlign w:val="baseline"/>
        </w:rPr>
        <w:t>o</w:t>
      </w:r>
      <w:r>
        <w:rPr>
          <w:w w:val="105"/>
          <w:vertAlign w:val="baseline"/>
        </w:rPr>
        <w:t>f</w:t>
      </w:r>
      <w:r>
        <w:rPr>
          <w:spacing w:val="12"/>
          <w:vertAlign w:val="baseline"/>
        </w:rPr>
        <w:t> </w:t>
      </w:r>
      <w:r>
        <w:rPr>
          <w:w w:val="106"/>
          <w:vertAlign w:val="baseline"/>
        </w:rPr>
        <w:t>8 </w:t>
      </w:r>
      <w:r>
        <w:rPr>
          <w:spacing w:val="-3"/>
          <w:w w:val="105"/>
          <w:vertAlign w:val="baseline"/>
        </w:rPr>
        <w:t>sessions</w:t>
      </w:r>
      <w:r>
        <w:rPr>
          <w:spacing w:val="-7"/>
          <w:w w:val="105"/>
          <w:vertAlign w:val="baseline"/>
        </w:rPr>
        <w:t> </w:t>
      </w:r>
      <w:r>
        <w:rPr>
          <w:w w:val="105"/>
          <w:vertAlign w:val="baseline"/>
        </w:rPr>
        <w:t>at</w:t>
      </w:r>
      <w:r>
        <w:rPr>
          <w:spacing w:val="-9"/>
          <w:w w:val="105"/>
          <w:vertAlign w:val="baseline"/>
        </w:rPr>
        <w:t> </w:t>
      </w:r>
      <w:r>
        <w:rPr>
          <w:w w:val="105"/>
          <w:vertAlign w:val="baseline"/>
        </w:rPr>
        <w:t>a</w:t>
      </w:r>
      <w:r>
        <w:rPr>
          <w:spacing w:val="-6"/>
          <w:w w:val="105"/>
          <w:vertAlign w:val="baseline"/>
        </w:rPr>
        <w:t> </w:t>
      </w:r>
      <w:r>
        <w:rPr>
          <w:spacing w:val="-3"/>
          <w:w w:val="105"/>
          <w:vertAlign w:val="baseline"/>
        </w:rPr>
        <w:t>frequency</w:t>
      </w:r>
      <w:r>
        <w:rPr>
          <w:spacing w:val="-6"/>
          <w:w w:val="105"/>
          <w:vertAlign w:val="baseline"/>
        </w:rPr>
        <w:t> </w:t>
      </w:r>
      <w:r>
        <w:rPr>
          <w:w w:val="105"/>
          <w:vertAlign w:val="baseline"/>
        </w:rPr>
        <w:t>of</w:t>
      </w:r>
      <w:r>
        <w:rPr>
          <w:spacing w:val="-6"/>
          <w:w w:val="105"/>
          <w:vertAlign w:val="baseline"/>
        </w:rPr>
        <w:t> </w:t>
      </w:r>
      <w:r>
        <w:rPr>
          <w:w w:val="105"/>
          <w:vertAlign w:val="baseline"/>
        </w:rPr>
        <w:t>2</w:t>
      </w:r>
      <w:r>
        <w:rPr>
          <w:spacing w:val="-6"/>
          <w:w w:val="105"/>
          <w:vertAlign w:val="baseline"/>
        </w:rPr>
        <w:t> </w:t>
      </w:r>
      <w:r>
        <w:rPr>
          <w:w w:val="105"/>
          <w:vertAlign w:val="baseline"/>
        </w:rPr>
        <w:t>times</w:t>
      </w:r>
      <w:r>
        <w:rPr>
          <w:spacing w:val="-7"/>
          <w:w w:val="105"/>
          <w:vertAlign w:val="baseline"/>
        </w:rPr>
        <w:t> </w:t>
      </w:r>
      <w:r>
        <w:rPr>
          <w:w w:val="105"/>
          <w:vertAlign w:val="baseline"/>
        </w:rPr>
        <w:t>per</w:t>
      </w:r>
      <w:r>
        <w:rPr>
          <w:spacing w:val="-7"/>
          <w:w w:val="105"/>
          <w:vertAlign w:val="baseline"/>
        </w:rPr>
        <w:t> </w:t>
      </w:r>
      <w:r>
        <w:rPr>
          <w:spacing w:val="-3"/>
          <w:w w:val="105"/>
          <w:vertAlign w:val="baseline"/>
        </w:rPr>
        <w:t>week,</w:t>
      </w:r>
      <w:r>
        <w:rPr>
          <w:spacing w:val="-5"/>
          <w:w w:val="105"/>
          <w:vertAlign w:val="baseline"/>
        </w:rPr>
        <w:t> </w:t>
      </w:r>
      <w:r>
        <w:rPr>
          <w:spacing w:val="-3"/>
          <w:w w:val="105"/>
          <w:vertAlign w:val="baseline"/>
        </w:rPr>
        <w:t>with</w:t>
      </w:r>
      <w:r>
        <w:rPr>
          <w:spacing w:val="-6"/>
          <w:w w:val="105"/>
          <w:vertAlign w:val="baseline"/>
        </w:rPr>
        <w:t> </w:t>
      </w:r>
      <w:r>
        <w:rPr>
          <w:w w:val="105"/>
          <w:vertAlign w:val="baseline"/>
        </w:rPr>
        <w:t>2</w:t>
      </w:r>
      <w:r>
        <w:rPr>
          <w:spacing w:val="-7"/>
          <w:w w:val="105"/>
          <w:vertAlign w:val="baseline"/>
        </w:rPr>
        <w:t> </w:t>
      </w:r>
      <w:r>
        <w:rPr>
          <w:w w:val="105"/>
          <w:vertAlign w:val="baseline"/>
        </w:rPr>
        <w:t>weeks</w:t>
      </w:r>
      <w:r>
        <w:rPr>
          <w:spacing w:val="-8"/>
          <w:w w:val="105"/>
          <w:vertAlign w:val="baseline"/>
        </w:rPr>
        <w:t> </w:t>
      </w:r>
      <w:r>
        <w:rPr>
          <w:w w:val="105"/>
          <w:vertAlign w:val="baseline"/>
        </w:rPr>
        <w:t>per </w:t>
      </w:r>
      <w:r>
        <w:rPr>
          <w:spacing w:val="-3"/>
          <w:w w:val="105"/>
          <w:vertAlign w:val="baseline"/>
        </w:rPr>
        <w:t>treatment course. </w:t>
      </w:r>
      <w:r>
        <w:rPr>
          <w:w w:val="105"/>
          <w:vertAlign w:val="baseline"/>
        </w:rPr>
        <w:t>An </w:t>
      </w:r>
      <w:r>
        <w:rPr>
          <w:spacing w:val="-3"/>
          <w:w w:val="105"/>
          <w:vertAlign w:val="baseline"/>
        </w:rPr>
        <w:t>electroacupuncture </w:t>
      </w:r>
      <w:r>
        <w:rPr>
          <w:w w:val="105"/>
          <w:vertAlign w:val="baseline"/>
        </w:rPr>
        <w:t>therapy </w:t>
      </w:r>
      <w:r>
        <w:rPr>
          <w:spacing w:val="-3"/>
          <w:w w:val="105"/>
          <w:vertAlign w:val="baseline"/>
        </w:rPr>
        <w:t>device (Anyang</w:t>
      </w:r>
      <w:r>
        <w:rPr>
          <w:spacing w:val="-13"/>
          <w:w w:val="105"/>
          <w:vertAlign w:val="baseline"/>
        </w:rPr>
        <w:t> </w:t>
      </w:r>
      <w:r>
        <w:rPr>
          <w:spacing w:val="-3"/>
          <w:w w:val="105"/>
          <w:vertAlign w:val="baseline"/>
        </w:rPr>
        <w:t>Xiang</w:t>
      </w:r>
      <w:r>
        <w:rPr>
          <w:spacing w:val="-12"/>
          <w:w w:val="105"/>
          <w:vertAlign w:val="baseline"/>
        </w:rPr>
        <w:t> </w:t>
      </w:r>
      <w:r>
        <w:rPr>
          <w:w w:val="105"/>
          <w:vertAlign w:val="baseline"/>
        </w:rPr>
        <w:t>Yu</w:t>
      </w:r>
      <w:r>
        <w:rPr>
          <w:spacing w:val="-13"/>
          <w:w w:val="105"/>
          <w:vertAlign w:val="baseline"/>
        </w:rPr>
        <w:t> </w:t>
      </w:r>
      <w:r>
        <w:rPr>
          <w:spacing w:val="-3"/>
          <w:w w:val="105"/>
          <w:vertAlign w:val="baseline"/>
        </w:rPr>
        <w:t>Medical</w:t>
      </w:r>
      <w:r>
        <w:rPr>
          <w:spacing w:val="-12"/>
          <w:w w:val="105"/>
          <w:vertAlign w:val="baseline"/>
        </w:rPr>
        <w:t> </w:t>
      </w:r>
      <w:r>
        <w:rPr>
          <w:spacing w:val="-3"/>
          <w:w w:val="105"/>
          <w:vertAlign w:val="baseline"/>
        </w:rPr>
        <w:t>Equipment</w:t>
      </w:r>
      <w:r>
        <w:rPr>
          <w:spacing w:val="-15"/>
          <w:w w:val="105"/>
          <w:vertAlign w:val="baseline"/>
        </w:rPr>
        <w:t> </w:t>
      </w:r>
      <w:r>
        <w:rPr>
          <w:w w:val="105"/>
          <w:vertAlign w:val="baseline"/>
        </w:rPr>
        <w:t>Co.,</w:t>
      </w:r>
      <w:r>
        <w:rPr>
          <w:spacing w:val="-14"/>
          <w:w w:val="105"/>
          <w:vertAlign w:val="baseline"/>
        </w:rPr>
        <w:t> </w:t>
      </w:r>
      <w:r>
        <w:rPr>
          <w:spacing w:val="-3"/>
          <w:w w:val="105"/>
          <w:vertAlign w:val="baseline"/>
        </w:rPr>
        <w:t>Ltd.)</w:t>
      </w:r>
      <w:r>
        <w:rPr>
          <w:spacing w:val="-13"/>
          <w:w w:val="105"/>
          <w:vertAlign w:val="baseline"/>
        </w:rPr>
        <w:t> </w:t>
      </w:r>
      <w:r>
        <w:rPr>
          <w:w w:val="105"/>
          <w:vertAlign w:val="baseline"/>
        </w:rPr>
        <w:t>(Fig.</w:t>
      </w:r>
      <w:r>
        <w:rPr>
          <w:spacing w:val="-15"/>
          <w:w w:val="105"/>
          <w:vertAlign w:val="baseline"/>
        </w:rPr>
        <w:t> </w:t>
      </w:r>
      <w:r>
        <w:rPr>
          <w:w w:val="105"/>
          <w:vertAlign w:val="baseline"/>
        </w:rPr>
        <w:t>3)</w:t>
      </w:r>
      <w:r>
        <w:rPr>
          <w:spacing w:val="-16"/>
          <w:w w:val="105"/>
          <w:vertAlign w:val="baseline"/>
        </w:rPr>
        <w:t> </w:t>
      </w:r>
      <w:r>
        <w:rPr>
          <w:w w:val="105"/>
          <w:vertAlign w:val="baseline"/>
        </w:rPr>
        <w:t>was </w:t>
      </w:r>
      <w:r>
        <w:rPr>
          <w:spacing w:val="-3"/>
          <w:w w:val="105"/>
          <w:vertAlign w:val="baseline"/>
        </w:rPr>
        <w:t>used; </w:t>
      </w:r>
      <w:r>
        <w:rPr>
          <w:w w:val="105"/>
          <w:vertAlign w:val="baseline"/>
        </w:rPr>
        <w:t>each </w:t>
      </w:r>
      <w:r>
        <w:rPr>
          <w:spacing w:val="-3"/>
          <w:w w:val="105"/>
          <w:vertAlign w:val="baseline"/>
        </w:rPr>
        <w:t>acupuncture </w:t>
      </w:r>
      <w:r>
        <w:rPr>
          <w:w w:val="105"/>
          <w:vertAlign w:val="baseline"/>
        </w:rPr>
        <w:t>point was treated for 30 </w:t>
      </w:r>
      <w:r>
        <w:rPr>
          <w:spacing w:val="-3"/>
          <w:w w:val="105"/>
          <w:vertAlign w:val="baseline"/>
        </w:rPr>
        <w:t>minutes </w:t>
      </w:r>
      <w:r>
        <w:rPr>
          <w:w w:val="105"/>
          <w:vertAlign w:val="baseline"/>
        </w:rPr>
        <w:t>at 50 Hz at each therapy</w:t>
      </w:r>
      <w:r>
        <w:rPr>
          <w:spacing w:val="-32"/>
          <w:w w:val="105"/>
          <w:vertAlign w:val="baseline"/>
        </w:rPr>
        <w:t> </w:t>
      </w:r>
      <w:r>
        <w:rPr>
          <w:spacing w:val="-3"/>
          <w:w w:val="105"/>
          <w:vertAlign w:val="baseline"/>
        </w:rPr>
        <w:t>session.</w:t>
      </w:r>
    </w:p>
    <w:p>
      <w:pPr>
        <w:pStyle w:val="BodyText"/>
        <w:rPr>
          <w:sz w:val="18"/>
        </w:rPr>
      </w:pPr>
    </w:p>
    <w:p>
      <w:pPr>
        <w:pStyle w:val="BodyText"/>
        <w:spacing w:line="204" w:lineRule="auto"/>
        <w:ind w:left="155" w:right="217" w:firstLine="199"/>
        <w:jc w:val="both"/>
      </w:pPr>
      <w:r>
        <w:rPr>
          <w:rFonts w:ascii="Times New Roman"/>
          <w:i/>
          <w:w w:val="105"/>
          <w:sz w:val="22"/>
        </w:rPr>
        <w:t>Drug-treatment</w:t>
      </w:r>
      <w:r>
        <w:rPr>
          <w:rFonts w:ascii="Times New Roman"/>
          <w:i/>
          <w:spacing w:val="-31"/>
          <w:w w:val="105"/>
          <w:sz w:val="22"/>
        </w:rPr>
        <w:t> </w:t>
      </w:r>
      <w:r>
        <w:rPr>
          <w:rFonts w:ascii="Times New Roman"/>
          <w:i/>
          <w:w w:val="105"/>
          <w:sz w:val="22"/>
        </w:rPr>
        <w:t>group.</w:t>
      </w:r>
      <w:r>
        <w:rPr>
          <w:rFonts w:ascii="Times New Roman"/>
          <w:i/>
          <w:spacing w:val="4"/>
          <w:w w:val="105"/>
          <w:sz w:val="22"/>
        </w:rPr>
        <w:t> </w:t>
      </w:r>
      <w:r>
        <w:rPr>
          <w:w w:val="105"/>
        </w:rPr>
        <w:t>Budesonide</w:t>
      </w:r>
      <w:r>
        <w:rPr>
          <w:spacing w:val="-38"/>
          <w:w w:val="105"/>
        </w:rPr>
        <w:t> </w:t>
      </w:r>
      <w:r>
        <w:rPr>
          <w:w w:val="105"/>
        </w:rPr>
        <w:t>nasal</w:t>
      </w:r>
      <w:r>
        <w:rPr>
          <w:spacing w:val="-37"/>
          <w:w w:val="105"/>
        </w:rPr>
        <w:t> </w:t>
      </w:r>
      <w:r>
        <w:rPr>
          <w:w w:val="105"/>
        </w:rPr>
        <w:t>spray</w:t>
      </w:r>
      <w:r>
        <w:rPr>
          <w:spacing w:val="-37"/>
          <w:w w:val="105"/>
        </w:rPr>
        <w:t> </w:t>
      </w:r>
      <w:r>
        <w:rPr>
          <w:w w:val="105"/>
        </w:rPr>
        <w:t>(Astra- Zeneca </w:t>
      </w:r>
      <w:r>
        <w:rPr>
          <w:spacing w:val="-3"/>
          <w:w w:val="105"/>
        </w:rPr>
        <w:t>Pharmaceutical </w:t>
      </w:r>
      <w:r>
        <w:rPr>
          <w:w w:val="105"/>
        </w:rPr>
        <w:t>Co., </w:t>
      </w:r>
      <w:r>
        <w:rPr>
          <w:spacing w:val="-3"/>
          <w:w w:val="105"/>
        </w:rPr>
        <w:t>Ltd., </w:t>
      </w:r>
      <w:r>
        <w:rPr>
          <w:w w:val="105"/>
        </w:rPr>
        <w:t>National </w:t>
      </w:r>
      <w:r>
        <w:rPr>
          <w:spacing w:val="-3"/>
          <w:w w:val="105"/>
        </w:rPr>
        <w:t>Pharmaceutical Standard </w:t>
      </w:r>
      <w:r>
        <w:rPr>
          <w:w w:val="105"/>
        </w:rPr>
        <w:t>J20090079, Lot number: </w:t>
      </w:r>
      <w:r>
        <w:rPr>
          <w:spacing w:val="-3"/>
          <w:w w:val="105"/>
        </w:rPr>
        <w:t>MK1243) </w:t>
      </w:r>
      <w:r>
        <w:rPr>
          <w:w w:val="105"/>
        </w:rPr>
        <w:t>was selected. The </w:t>
      </w:r>
      <w:r>
        <w:rPr>
          <w:spacing w:val="-2"/>
          <w:w w:val="105"/>
        </w:rPr>
        <w:t>dosage </w:t>
      </w:r>
      <w:r>
        <w:rPr>
          <w:w w:val="105"/>
        </w:rPr>
        <w:t>was 1 spray into each nostril, 64 </w:t>
      </w:r>
      <w:r>
        <w:rPr>
          <w:rFonts w:ascii="Times New Roman"/>
          <w:i/>
          <w:w w:val="125"/>
        </w:rPr>
        <w:t>l</w:t>
      </w:r>
      <w:r>
        <w:rPr>
          <w:w w:val="125"/>
        </w:rPr>
        <w:t>g </w:t>
      </w:r>
      <w:r>
        <w:rPr>
          <w:w w:val="105"/>
        </w:rPr>
        <w:t>per spray, 1 time</w:t>
      </w:r>
      <w:r>
        <w:rPr>
          <w:spacing w:val="-12"/>
          <w:w w:val="105"/>
        </w:rPr>
        <w:t> </w:t>
      </w:r>
      <w:r>
        <w:rPr>
          <w:w w:val="105"/>
        </w:rPr>
        <w:t>each</w:t>
      </w:r>
      <w:r>
        <w:rPr>
          <w:spacing w:val="-11"/>
          <w:w w:val="105"/>
        </w:rPr>
        <w:t> </w:t>
      </w:r>
      <w:r>
        <w:rPr>
          <w:w w:val="105"/>
        </w:rPr>
        <w:t>in</w:t>
      </w:r>
      <w:r>
        <w:rPr>
          <w:spacing w:val="-12"/>
          <w:w w:val="105"/>
        </w:rPr>
        <w:t> </w:t>
      </w:r>
      <w:r>
        <w:rPr>
          <w:w w:val="105"/>
        </w:rPr>
        <w:t>the</w:t>
      </w:r>
      <w:r>
        <w:rPr>
          <w:spacing w:val="-13"/>
          <w:w w:val="105"/>
        </w:rPr>
        <w:t> </w:t>
      </w:r>
      <w:r>
        <w:rPr>
          <w:w w:val="105"/>
        </w:rPr>
        <w:t>morning</w:t>
      </w:r>
      <w:r>
        <w:rPr>
          <w:spacing w:val="-13"/>
          <w:w w:val="105"/>
        </w:rPr>
        <w:t> </w:t>
      </w:r>
      <w:r>
        <w:rPr>
          <w:w w:val="105"/>
        </w:rPr>
        <w:t>and</w:t>
      </w:r>
      <w:r>
        <w:rPr>
          <w:spacing w:val="-14"/>
          <w:w w:val="105"/>
        </w:rPr>
        <w:t> </w:t>
      </w:r>
      <w:r>
        <w:rPr>
          <w:w w:val="105"/>
        </w:rPr>
        <w:t>evening,</w:t>
      </w:r>
      <w:r>
        <w:rPr>
          <w:spacing w:val="-12"/>
          <w:w w:val="105"/>
        </w:rPr>
        <w:t> </w:t>
      </w:r>
      <w:r>
        <w:rPr>
          <w:w w:val="105"/>
        </w:rPr>
        <w:t>for</w:t>
      </w:r>
      <w:r>
        <w:rPr>
          <w:spacing w:val="-12"/>
          <w:w w:val="105"/>
        </w:rPr>
        <w:t> </w:t>
      </w:r>
      <w:r>
        <w:rPr>
          <w:w w:val="105"/>
        </w:rPr>
        <w:t>2</w:t>
      </w:r>
      <w:r>
        <w:rPr>
          <w:spacing w:val="-12"/>
          <w:w w:val="105"/>
        </w:rPr>
        <w:t> </w:t>
      </w:r>
      <w:r>
        <w:rPr>
          <w:w w:val="105"/>
        </w:rPr>
        <w:t>weeks</w:t>
      </w:r>
      <w:r>
        <w:rPr>
          <w:spacing w:val="-14"/>
          <w:w w:val="105"/>
        </w:rPr>
        <w:t> </w:t>
      </w:r>
      <w:r>
        <w:rPr>
          <w:w w:val="105"/>
        </w:rPr>
        <w:t>per</w:t>
      </w:r>
      <w:r>
        <w:rPr>
          <w:spacing w:val="-11"/>
          <w:w w:val="105"/>
        </w:rPr>
        <w:t> </w:t>
      </w:r>
      <w:r>
        <w:rPr>
          <w:spacing w:val="-3"/>
          <w:w w:val="105"/>
        </w:rPr>
        <w:t>course </w:t>
      </w:r>
      <w:r>
        <w:rPr>
          <w:w w:val="105"/>
        </w:rPr>
        <w:t>for a total of 2 courses. No other </w:t>
      </w:r>
      <w:r>
        <w:rPr>
          <w:spacing w:val="-3"/>
          <w:w w:val="105"/>
        </w:rPr>
        <w:t>medications </w:t>
      </w:r>
      <w:r>
        <w:rPr>
          <w:w w:val="105"/>
        </w:rPr>
        <w:t>for AR were used </w:t>
      </w:r>
      <w:r>
        <w:rPr>
          <w:spacing w:val="-2"/>
          <w:w w:val="105"/>
        </w:rPr>
        <w:t>during</w:t>
      </w:r>
      <w:r>
        <w:rPr>
          <w:spacing w:val="3"/>
          <w:w w:val="105"/>
        </w:rPr>
        <w:t> </w:t>
      </w:r>
      <w:r>
        <w:rPr>
          <w:spacing w:val="-3"/>
          <w:w w:val="105"/>
        </w:rPr>
        <w:t>treatment.</w:t>
      </w:r>
    </w:p>
    <w:p>
      <w:pPr>
        <w:pStyle w:val="BodyText"/>
        <w:spacing w:before="11"/>
        <w:rPr>
          <w:sz w:val="14"/>
        </w:rPr>
      </w:pPr>
    </w:p>
    <w:p>
      <w:pPr>
        <w:pStyle w:val="Heading1"/>
        <w:ind w:left="155"/>
      </w:pPr>
      <w:r>
        <w:rPr>
          <w:w w:val="110"/>
        </w:rPr>
        <w:t>Efficacy Evaluations</w:t>
      </w:r>
    </w:p>
    <w:p>
      <w:pPr>
        <w:pStyle w:val="BodyText"/>
        <w:spacing w:line="206" w:lineRule="auto" w:before="98"/>
        <w:ind w:left="155" w:right="220" w:firstLine="199"/>
        <w:jc w:val="both"/>
      </w:pPr>
      <w:r>
        <w:rPr>
          <w:w w:val="105"/>
        </w:rPr>
        <w:t>Symptoms and scores for QoL were assessed and </w:t>
      </w:r>
      <w:r>
        <w:rPr>
          <w:spacing w:val="-4"/>
          <w:w w:val="105"/>
        </w:rPr>
        <w:t>re- </w:t>
      </w:r>
      <w:r>
        <w:rPr>
          <w:w w:val="105"/>
        </w:rPr>
        <w:t>corded before treatment and at the end of treatment </w:t>
      </w:r>
      <w:r>
        <w:rPr>
          <w:spacing w:val="-3"/>
          <w:w w:val="105"/>
        </w:rPr>
        <w:t>(i.e., </w:t>
      </w:r>
      <w:r>
        <w:rPr>
          <w:w w:val="105"/>
        </w:rPr>
        <w:t>week 4). Follow-up visits were planned at weeks 8, 12,</w:t>
      </w:r>
      <w:r>
        <w:rPr>
          <w:spacing w:val="39"/>
          <w:w w:val="105"/>
        </w:rPr>
        <w:t> </w:t>
      </w:r>
      <w:r>
        <w:rPr>
          <w:spacing w:val="-4"/>
          <w:w w:val="105"/>
        </w:rPr>
        <w:t>and</w:t>
      </w:r>
    </w:p>
    <w:p>
      <w:pPr>
        <w:pStyle w:val="BodyText"/>
        <w:spacing w:line="206" w:lineRule="auto"/>
        <w:ind w:left="155" w:right="219"/>
        <w:jc w:val="both"/>
      </w:pPr>
      <w:r>
        <w:rPr>
          <w:w w:val="105"/>
        </w:rPr>
        <w:t>16. The visits were scheduled over the telephone </w:t>
      </w:r>
      <w:r>
        <w:rPr>
          <w:spacing w:val="-4"/>
          <w:w w:val="105"/>
        </w:rPr>
        <w:t>and </w:t>
      </w:r>
      <w:r>
        <w:rPr>
          <w:w w:val="105"/>
        </w:rPr>
        <w:t>completed within 1 week of the planning timepoint. Symptom changes and QoL among the patients were </w:t>
      </w:r>
      <w:r>
        <w:rPr>
          <w:spacing w:val="-4"/>
          <w:w w:val="105"/>
        </w:rPr>
        <w:t>in- </w:t>
      </w:r>
      <w:r>
        <w:rPr>
          <w:w w:val="105"/>
        </w:rPr>
        <w:t>vestigated. The clinical symptoms scoring criteria were </w:t>
      </w:r>
      <w:r>
        <w:rPr>
          <w:spacing w:val="-7"/>
          <w:w w:val="105"/>
        </w:rPr>
        <w:t>as </w:t>
      </w:r>
      <w:r>
        <w:rPr>
          <w:w w:val="105"/>
        </w:rPr>
        <w:t>follows: 4 symptoms, including sneezing, runny nose,</w:t>
      </w:r>
      <w:r>
        <w:rPr>
          <w:spacing w:val="30"/>
          <w:w w:val="105"/>
        </w:rPr>
        <w:t> </w:t>
      </w:r>
      <w:r>
        <w:rPr>
          <w:spacing w:val="-3"/>
          <w:w w:val="105"/>
        </w:rPr>
        <w:t>nasal</w:t>
      </w:r>
    </w:p>
    <w:p>
      <w:pPr>
        <w:spacing w:after="0" w:line="206" w:lineRule="auto"/>
        <w:jc w:val="both"/>
        <w:sectPr>
          <w:type w:val="continuous"/>
          <w:pgSz w:w="12240" w:h="15840"/>
          <w:pgMar w:top="620" w:bottom="280" w:left="1060" w:right="1020"/>
          <w:cols w:num="2" w:equalWidth="0">
            <w:col w:w="4958" w:space="43"/>
            <w:col w:w="5159"/>
          </w:cols>
        </w:sectPr>
      </w:pPr>
    </w:p>
    <w:p>
      <w:pPr>
        <w:pStyle w:val="BodyText"/>
        <w:spacing w:before="2"/>
        <w:rPr>
          <w:sz w:val="17"/>
        </w:rPr>
      </w:pPr>
    </w:p>
    <w:p>
      <w:pPr>
        <w:pStyle w:val="BodyText"/>
        <w:ind w:left="1682"/>
      </w:pPr>
      <w:r>
        <w:rPr/>
        <w:pict>
          <v:group style="width:340pt;height:296pt;mso-position-horizontal-relative:char;mso-position-vertical-relative:line" coordorigin="0,0" coordsize="6800,5920">
            <v:shape style="position:absolute;left:39;top:39;width:6723;height:5853" type="#_x0000_t75" stroked="false">
              <v:imagedata r:id="rId9" o:title=""/>
            </v:shape>
            <v:rect style="position:absolute;left:10;top:10;width:6780;height:5900" filled="false" stroked="true" strokeweight="1pt" strokecolor="#0000ff">
              <v:stroke dashstyle="solid"/>
            </v:rect>
          </v:group>
        </w:pict>
      </w:r>
      <w:r>
        <w:rPr/>
      </w:r>
    </w:p>
    <w:p>
      <w:pPr>
        <w:spacing w:line="189" w:lineRule="auto" w:before="129"/>
        <w:ind w:left="180" w:right="174" w:firstLine="0"/>
        <w:jc w:val="both"/>
        <w:rPr>
          <w:sz w:val="18"/>
        </w:rPr>
      </w:pPr>
      <w:r>
        <w:rPr>
          <w:w w:val="105"/>
          <w:sz w:val="18"/>
        </w:rPr>
        <w:t>FIG. 2. Acupuncture needle points: (A) sphenopalatine acupoint (SPA), a needling depth of 50 mm and 20 mm applied, is located</w:t>
      </w:r>
      <w:r>
        <w:rPr>
          <w:spacing w:val="49"/>
          <w:w w:val="105"/>
          <w:sz w:val="18"/>
        </w:rPr>
        <w:t> </w:t>
      </w:r>
      <w:r>
        <w:rPr>
          <w:w w:val="105"/>
          <w:sz w:val="18"/>
        </w:rPr>
        <w:t>under the zygomatic arch between the coronoid process and the mandibular condyle. (B) Traditional acupoints: Bilateral Yingxiang  </w:t>
      </w:r>
      <w:r>
        <w:rPr>
          <w:spacing w:val="49"/>
          <w:w w:val="105"/>
          <w:sz w:val="18"/>
        </w:rPr>
        <w:t> </w:t>
      </w:r>
      <w:r>
        <w:rPr>
          <w:w w:val="105"/>
          <w:sz w:val="18"/>
        </w:rPr>
        <w:t>(LI</w:t>
      </w:r>
      <w:r>
        <w:rPr>
          <w:spacing w:val="9"/>
          <w:w w:val="105"/>
          <w:sz w:val="18"/>
        </w:rPr>
        <w:t> </w:t>
      </w:r>
      <w:r>
        <w:rPr>
          <w:w w:val="105"/>
          <w:sz w:val="18"/>
        </w:rPr>
        <w:t>20)</w:t>
      </w:r>
      <w:r>
        <w:rPr>
          <w:spacing w:val="10"/>
          <w:w w:val="105"/>
          <w:sz w:val="18"/>
        </w:rPr>
        <w:t> </w:t>
      </w:r>
      <w:r>
        <w:rPr>
          <w:w w:val="105"/>
          <w:sz w:val="18"/>
        </w:rPr>
        <w:t>and</w:t>
      </w:r>
      <w:r>
        <w:rPr>
          <w:spacing w:val="10"/>
          <w:w w:val="105"/>
          <w:sz w:val="18"/>
        </w:rPr>
        <w:t> </w:t>
      </w:r>
      <w:r>
        <w:rPr>
          <w:w w:val="105"/>
          <w:sz w:val="18"/>
        </w:rPr>
        <w:t>Yintang</w:t>
      </w:r>
      <w:r>
        <w:rPr>
          <w:spacing w:val="9"/>
          <w:w w:val="105"/>
          <w:sz w:val="18"/>
        </w:rPr>
        <w:t> </w:t>
      </w:r>
      <w:r>
        <w:rPr>
          <w:w w:val="105"/>
          <w:sz w:val="18"/>
        </w:rPr>
        <w:t>(Ex-HN</w:t>
      </w:r>
      <w:r>
        <w:rPr>
          <w:spacing w:val="10"/>
          <w:w w:val="105"/>
          <w:sz w:val="18"/>
        </w:rPr>
        <w:t> </w:t>
      </w:r>
      <w:r>
        <w:rPr>
          <w:w w:val="105"/>
          <w:sz w:val="18"/>
        </w:rPr>
        <w:t>3)</w:t>
      </w:r>
      <w:r>
        <w:rPr>
          <w:spacing w:val="10"/>
          <w:w w:val="105"/>
          <w:sz w:val="18"/>
        </w:rPr>
        <w:t> </w:t>
      </w:r>
      <w:r>
        <w:rPr>
          <w:w w:val="105"/>
          <w:sz w:val="18"/>
        </w:rPr>
        <w:t>(above);</w:t>
      </w:r>
      <w:r>
        <w:rPr>
          <w:spacing w:val="11"/>
          <w:w w:val="105"/>
          <w:sz w:val="18"/>
        </w:rPr>
        <w:t> </w:t>
      </w:r>
      <w:r>
        <w:rPr>
          <w:w w:val="105"/>
          <w:sz w:val="18"/>
        </w:rPr>
        <w:t>(C–D)</w:t>
      </w:r>
      <w:r>
        <w:rPr>
          <w:spacing w:val="9"/>
          <w:w w:val="105"/>
          <w:sz w:val="18"/>
        </w:rPr>
        <w:t> </w:t>
      </w:r>
      <w:r>
        <w:rPr>
          <w:w w:val="105"/>
          <w:sz w:val="18"/>
        </w:rPr>
        <w:t>Bilateral</w:t>
      </w:r>
      <w:r>
        <w:rPr>
          <w:spacing w:val="10"/>
          <w:w w:val="105"/>
          <w:sz w:val="18"/>
        </w:rPr>
        <w:t> </w:t>
      </w:r>
      <w:r>
        <w:rPr>
          <w:w w:val="105"/>
          <w:sz w:val="18"/>
        </w:rPr>
        <w:t>Hegu</w:t>
      </w:r>
      <w:r>
        <w:rPr>
          <w:spacing w:val="11"/>
          <w:w w:val="105"/>
          <w:sz w:val="18"/>
        </w:rPr>
        <w:t> </w:t>
      </w:r>
      <w:r>
        <w:rPr>
          <w:w w:val="105"/>
          <w:sz w:val="18"/>
        </w:rPr>
        <w:t>(LI</w:t>
      </w:r>
      <w:r>
        <w:rPr>
          <w:spacing w:val="10"/>
          <w:w w:val="105"/>
          <w:sz w:val="18"/>
        </w:rPr>
        <w:t> </w:t>
      </w:r>
      <w:r>
        <w:rPr>
          <w:w w:val="105"/>
          <w:sz w:val="18"/>
        </w:rPr>
        <w:t>4).</w:t>
      </w:r>
    </w:p>
    <w:p>
      <w:pPr>
        <w:pStyle w:val="BodyText"/>
        <w:spacing w:before="9"/>
        <w:rPr>
          <w:sz w:val="10"/>
        </w:rPr>
      </w:pPr>
    </w:p>
    <w:p>
      <w:pPr>
        <w:spacing w:after="0"/>
        <w:rPr>
          <w:sz w:val="10"/>
        </w:rPr>
        <w:sectPr>
          <w:pgSz w:w="12240" w:h="15840"/>
          <w:pgMar w:header="696" w:footer="0" w:top="880" w:bottom="280" w:left="1060" w:right="1020"/>
        </w:sectPr>
      </w:pPr>
    </w:p>
    <w:p>
      <w:pPr>
        <w:pStyle w:val="BodyText"/>
        <w:spacing w:line="204" w:lineRule="auto" w:before="102"/>
        <w:ind w:left="180"/>
        <w:jc w:val="both"/>
      </w:pPr>
      <w:r>
        <w:rPr/>
        <w:pict>
          <v:shape style="position:absolute;margin-left:9.762207pt;margin-top:262.027832pt;width:9.8pt;height:269.75pt;mso-position-horizontal-relative:page;mso-position-vertical-relative:page;z-index:1216" type="#_x0000_t202" filled="false" stroked="false">
            <v:textbox inset="0,0,0,0" style="layout-flow:vertical;mso-layout-flow-alt:bottom-to-top">
              <w:txbxContent>
                <w:p>
                  <w:pPr>
                    <w:spacing w:before="14"/>
                    <w:ind w:left="20" w:right="0" w:firstLine="0"/>
                    <w:jc w:val="left"/>
                    <w:rPr>
                      <w:rFonts w:ascii="Times New Roman"/>
                      <w:sz w:val="14"/>
                    </w:rPr>
                  </w:pPr>
                  <w:hyperlink r:id="rId5">
                    <w:r>
                      <w:rPr>
                        <w:rFonts w:ascii="Times New Roman"/>
                        <w:sz w:val="14"/>
                      </w:rPr>
                      <w:t>Downloaded by Kristen Sparrow from www.liebertpub.com</w:t>
                    </w:r>
                  </w:hyperlink>
                  <w:r>
                    <w:rPr>
                      <w:rFonts w:ascii="Times New Roman"/>
                      <w:sz w:val="14"/>
                    </w:rPr>
                    <w:t> at 01/05/20. For personal use only.</w:t>
                  </w:r>
                </w:p>
              </w:txbxContent>
            </v:textbox>
            <w10:wrap type="none"/>
          </v:shape>
        </w:pict>
      </w:r>
      <w:r>
        <w:rPr>
          <w:w w:val="105"/>
        </w:rPr>
        <w:t>congestion,</w:t>
      </w:r>
      <w:r>
        <w:rPr>
          <w:spacing w:val="-6"/>
          <w:w w:val="105"/>
        </w:rPr>
        <w:t> </w:t>
      </w:r>
      <w:r>
        <w:rPr>
          <w:w w:val="105"/>
        </w:rPr>
        <w:t>and</w:t>
      </w:r>
      <w:r>
        <w:rPr>
          <w:spacing w:val="-4"/>
          <w:w w:val="105"/>
        </w:rPr>
        <w:t> </w:t>
      </w:r>
      <w:r>
        <w:rPr>
          <w:w w:val="105"/>
        </w:rPr>
        <w:t>nasal</w:t>
      </w:r>
      <w:r>
        <w:rPr>
          <w:spacing w:val="-3"/>
          <w:w w:val="105"/>
        </w:rPr>
        <w:t> </w:t>
      </w:r>
      <w:r>
        <w:rPr>
          <w:w w:val="105"/>
        </w:rPr>
        <w:t>itching,</w:t>
      </w:r>
      <w:r>
        <w:rPr>
          <w:spacing w:val="-4"/>
          <w:w w:val="105"/>
        </w:rPr>
        <w:t> </w:t>
      </w:r>
      <w:r>
        <w:rPr>
          <w:w w:val="105"/>
        </w:rPr>
        <w:t>were</w:t>
      </w:r>
      <w:r>
        <w:rPr>
          <w:spacing w:val="-5"/>
          <w:w w:val="105"/>
        </w:rPr>
        <w:t> </w:t>
      </w:r>
      <w:r>
        <w:rPr>
          <w:w w:val="105"/>
        </w:rPr>
        <w:t>scored.</w:t>
      </w:r>
      <w:r>
        <w:rPr>
          <w:spacing w:val="-4"/>
          <w:w w:val="105"/>
        </w:rPr>
        <w:t> </w:t>
      </w:r>
      <w:r>
        <w:rPr>
          <w:w w:val="105"/>
        </w:rPr>
        <w:t>Scores</w:t>
      </w:r>
      <w:r>
        <w:rPr>
          <w:spacing w:val="-6"/>
          <w:w w:val="105"/>
        </w:rPr>
        <w:t> </w:t>
      </w:r>
      <w:r>
        <w:rPr>
          <w:w w:val="105"/>
        </w:rPr>
        <w:t>of</w:t>
      </w:r>
      <w:r>
        <w:rPr>
          <w:spacing w:val="-6"/>
          <w:w w:val="105"/>
        </w:rPr>
        <w:t> </w:t>
      </w:r>
      <w:r>
        <w:rPr>
          <w:w w:val="105"/>
        </w:rPr>
        <w:t>0,</w:t>
      </w:r>
      <w:r>
        <w:rPr>
          <w:spacing w:val="-5"/>
          <w:w w:val="105"/>
        </w:rPr>
        <w:t> </w:t>
      </w:r>
      <w:r>
        <w:rPr>
          <w:w w:val="105"/>
        </w:rPr>
        <w:t>1,</w:t>
      </w:r>
      <w:r>
        <w:rPr>
          <w:spacing w:val="-4"/>
          <w:w w:val="105"/>
        </w:rPr>
        <w:t> </w:t>
      </w:r>
      <w:r>
        <w:rPr>
          <w:spacing w:val="-9"/>
          <w:w w:val="105"/>
        </w:rPr>
        <w:t>2, </w:t>
      </w:r>
      <w:r>
        <w:rPr>
          <w:w w:val="105"/>
        </w:rPr>
        <w:t>and 3 points corresponded to normal, mild, moderate and severe, respectively, according to the Total Nasal Symptom Score (TNSS). QoL was assessed with the Rhinoconjuncti- vitis Quality of Life Questionnaire</w:t>
      </w:r>
      <w:r>
        <w:rPr>
          <w:spacing w:val="7"/>
          <w:w w:val="105"/>
        </w:rPr>
        <w:t> </w:t>
      </w:r>
      <w:r>
        <w:rPr>
          <w:w w:val="105"/>
        </w:rPr>
        <w:t>(RQLQ).</w:t>
      </w:r>
    </w:p>
    <w:p>
      <w:pPr>
        <w:pStyle w:val="BodyText"/>
        <w:spacing w:before="13"/>
        <w:rPr>
          <w:sz w:val="17"/>
        </w:rPr>
      </w:pPr>
    </w:p>
    <w:p>
      <w:pPr>
        <w:pStyle w:val="BodyText"/>
        <w:ind w:left="156" w:right="-72"/>
      </w:pPr>
      <w:r>
        <w:rPr/>
        <w:pict>
          <v:group style="width:241pt;height:192pt;mso-position-horizontal-relative:char;mso-position-vertical-relative:line" coordorigin="0,0" coordsize="4820,3840">
            <v:shape style="position:absolute;left:39;top:39;width:4754;height:3774" type="#_x0000_t75" stroked="false">
              <v:imagedata r:id="rId10" o:title=""/>
            </v:shape>
            <v:rect style="position:absolute;left:10;top:10;width:4800;height:3820" filled="false" stroked="true" strokeweight="1pt" strokecolor="#0000ff">
              <v:stroke dashstyle="solid"/>
            </v:rect>
          </v:group>
        </w:pict>
      </w:r>
      <w:r>
        <w:rPr/>
      </w:r>
    </w:p>
    <w:p>
      <w:pPr>
        <w:spacing w:line="189" w:lineRule="auto" w:before="135"/>
        <w:ind w:left="180" w:right="0" w:firstLine="0"/>
        <w:jc w:val="both"/>
        <w:rPr>
          <w:sz w:val="18"/>
        </w:rPr>
      </w:pPr>
      <w:r>
        <w:rPr>
          <w:w w:val="105"/>
          <w:sz w:val="18"/>
        </w:rPr>
        <w:t>FIG. 3. The electroacupuncture therapy device (Anyang </w:t>
      </w:r>
      <w:r>
        <w:rPr>
          <w:spacing w:val="-3"/>
          <w:w w:val="105"/>
          <w:sz w:val="18"/>
        </w:rPr>
        <w:t>Xiang- </w:t>
      </w:r>
      <w:r>
        <w:rPr>
          <w:w w:val="105"/>
          <w:sz w:val="18"/>
        </w:rPr>
        <w:t>Yu Medical Equipment Co., Ltd.; shown with permission). </w:t>
      </w:r>
      <w:r>
        <w:rPr>
          <w:spacing w:val="-5"/>
          <w:w w:val="105"/>
          <w:sz w:val="18"/>
        </w:rPr>
        <w:t>Each </w:t>
      </w:r>
      <w:r>
        <w:rPr>
          <w:w w:val="105"/>
          <w:sz w:val="18"/>
        </w:rPr>
        <w:t>acupuncture point was treated for 30 minutes at 50 Hz with </w:t>
      </w:r>
      <w:r>
        <w:rPr>
          <w:spacing w:val="-16"/>
          <w:w w:val="105"/>
          <w:sz w:val="18"/>
        </w:rPr>
        <w:t>a </w:t>
      </w:r>
      <w:r>
        <w:rPr>
          <w:w w:val="105"/>
          <w:sz w:val="18"/>
        </w:rPr>
        <w:t>continuous wave during each therapy</w:t>
      </w:r>
      <w:r>
        <w:rPr>
          <w:spacing w:val="9"/>
          <w:w w:val="105"/>
          <w:sz w:val="18"/>
        </w:rPr>
        <w:t> </w:t>
      </w:r>
      <w:r>
        <w:rPr>
          <w:w w:val="105"/>
          <w:sz w:val="18"/>
        </w:rPr>
        <w:t>session.</w:t>
      </w:r>
    </w:p>
    <w:p>
      <w:pPr>
        <w:pStyle w:val="Heading1"/>
        <w:spacing w:before="52"/>
      </w:pPr>
      <w:r>
        <w:rPr/>
        <w:br w:type="column"/>
      </w:r>
      <w:r>
        <w:rPr>
          <w:w w:val="110"/>
        </w:rPr>
        <w:t>Safety Evaluations</w:t>
      </w:r>
    </w:p>
    <w:p>
      <w:pPr>
        <w:pStyle w:val="BodyText"/>
        <w:spacing w:line="204" w:lineRule="auto" w:before="101"/>
        <w:ind w:left="180" w:right="173" w:firstLine="199"/>
        <w:jc w:val="both"/>
      </w:pPr>
      <w:r>
        <w:rPr>
          <w:spacing w:val="-4"/>
          <w:w w:val="105"/>
        </w:rPr>
        <w:t>Adverse events related </w:t>
      </w:r>
      <w:r>
        <w:rPr>
          <w:w w:val="105"/>
        </w:rPr>
        <w:t>to </w:t>
      </w:r>
      <w:r>
        <w:rPr>
          <w:spacing w:val="-4"/>
          <w:w w:val="105"/>
        </w:rPr>
        <w:t>acupuncture </w:t>
      </w:r>
      <w:r>
        <w:rPr>
          <w:spacing w:val="-3"/>
          <w:w w:val="105"/>
        </w:rPr>
        <w:t>and drug </w:t>
      </w:r>
      <w:r>
        <w:rPr>
          <w:spacing w:val="-4"/>
          <w:w w:val="105"/>
        </w:rPr>
        <w:t>interven- tions </w:t>
      </w:r>
      <w:r>
        <w:rPr>
          <w:spacing w:val="-3"/>
          <w:w w:val="105"/>
        </w:rPr>
        <w:t>were </w:t>
      </w:r>
      <w:r>
        <w:rPr>
          <w:spacing w:val="-4"/>
          <w:w w:val="105"/>
        </w:rPr>
        <w:t>recorded. </w:t>
      </w:r>
      <w:r>
        <w:rPr>
          <w:w w:val="105"/>
        </w:rPr>
        <w:t>In </w:t>
      </w:r>
      <w:r>
        <w:rPr>
          <w:spacing w:val="-4"/>
          <w:w w:val="105"/>
        </w:rPr>
        <w:t>addition, treatment-associated adverse- events management </w:t>
      </w:r>
      <w:r>
        <w:rPr>
          <w:spacing w:val="-3"/>
          <w:w w:val="105"/>
        </w:rPr>
        <w:t>were </w:t>
      </w:r>
      <w:r>
        <w:rPr>
          <w:spacing w:val="-4"/>
          <w:w w:val="105"/>
        </w:rPr>
        <w:t>documented </w:t>
      </w:r>
      <w:r>
        <w:rPr>
          <w:w w:val="105"/>
        </w:rPr>
        <w:t>in </w:t>
      </w:r>
      <w:r>
        <w:rPr>
          <w:spacing w:val="-4"/>
          <w:w w:val="105"/>
        </w:rPr>
        <w:t>detail during the </w:t>
      </w:r>
      <w:r>
        <w:rPr>
          <w:spacing w:val="-5"/>
          <w:w w:val="105"/>
        </w:rPr>
        <w:t>study.</w:t>
      </w:r>
    </w:p>
    <w:p>
      <w:pPr>
        <w:pStyle w:val="BodyText"/>
        <w:spacing w:before="13"/>
        <w:rPr>
          <w:sz w:val="18"/>
        </w:rPr>
      </w:pPr>
    </w:p>
    <w:p>
      <w:pPr>
        <w:pStyle w:val="Heading1"/>
        <w:spacing w:before="1"/>
      </w:pPr>
      <w:r>
        <w:rPr>
          <w:w w:val="110"/>
        </w:rPr>
        <w:t>Statistical Analysis</w:t>
      </w:r>
    </w:p>
    <w:p>
      <w:pPr>
        <w:pStyle w:val="BodyText"/>
        <w:spacing w:line="204" w:lineRule="auto" w:before="100"/>
        <w:ind w:left="180" w:right="173" w:firstLine="199"/>
        <w:jc w:val="both"/>
      </w:pPr>
      <w:r>
        <w:rPr>
          <w:w w:val="105"/>
        </w:rPr>
        <w:t>The statistical software SPSS 13.0 was used for</w:t>
      </w:r>
      <w:r>
        <w:rPr>
          <w:spacing w:val="-20"/>
          <w:w w:val="105"/>
        </w:rPr>
        <w:t> </w:t>
      </w:r>
      <w:r>
        <w:rPr>
          <w:w w:val="105"/>
        </w:rPr>
        <w:t>statistical analysis of all data. Analysis of variance (ANOVA) or the Wilcoxon rank-sum test was used to compare the </w:t>
      </w:r>
      <w:r>
        <w:rPr>
          <w:spacing w:val="-3"/>
          <w:w w:val="105"/>
        </w:rPr>
        <w:t>means </w:t>
      </w:r>
      <w:r>
        <w:rPr>
          <w:w w:val="105"/>
        </w:rPr>
        <w:t>among the 3 groups. A paired </w:t>
      </w:r>
      <w:r>
        <w:rPr>
          <w:rFonts w:ascii="Times New Roman"/>
          <w:i/>
          <w:w w:val="105"/>
        </w:rPr>
        <w:t>t</w:t>
      </w:r>
      <w:r>
        <w:rPr>
          <w:w w:val="105"/>
        </w:rPr>
        <w:t>-test or the Wilcoxon</w:t>
      </w:r>
      <w:r>
        <w:rPr>
          <w:spacing w:val="-36"/>
          <w:w w:val="105"/>
        </w:rPr>
        <w:t> </w:t>
      </w:r>
      <w:r>
        <w:rPr>
          <w:w w:val="105"/>
        </w:rPr>
        <w:t>signed- rank test was used to compare differences before and after treatment in each patient. </w:t>
      </w:r>
      <w:r>
        <w:rPr>
          <w:rFonts w:ascii="Times New Roman"/>
          <w:i/>
          <w:w w:val="105"/>
        </w:rPr>
        <w:t>P </w:t>
      </w:r>
      <w:r>
        <w:rPr>
          <w:rFonts w:ascii="Palatino Linotype"/>
          <w:w w:val="105"/>
        </w:rPr>
        <w:t>&lt; </w:t>
      </w:r>
      <w:r>
        <w:rPr>
          <w:w w:val="105"/>
        </w:rPr>
        <w:t>0.05 was considered statisti- cally significant (</w:t>
      </w:r>
      <w:r>
        <w:rPr>
          <w:rFonts w:ascii="Times New Roman"/>
          <w:i/>
          <w:w w:val="105"/>
        </w:rPr>
        <w:t>P </w:t>
      </w:r>
      <w:r>
        <w:rPr>
          <w:rFonts w:ascii="Palatino Linotype"/>
          <w:w w:val="105"/>
        </w:rPr>
        <w:t>&lt; </w:t>
      </w:r>
      <w:r>
        <w:rPr>
          <w:w w:val="105"/>
        </w:rPr>
        <w:t>0.05/3 </w:t>
      </w:r>
      <w:r>
        <w:rPr>
          <w:rFonts w:ascii="Palatino Linotype"/>
          <w:w w:val="105"/>
        </w:rPr>
        <w:t>= </w:t>
      </w:r>
      <w:r>
        <w:rPr>
          <w:w w:val="105"/>
        </w:rPr>
        <w:t>0.0167 was used for compar- isons among the 3</w:t>
      </w:r>
      <w:r>
        <w:rPr>
          <w:spacing w:val="23"/>
          <w:w w:val="105"/>
        </w:rPr>
        <w:t> </w:t>
      </w:r>
      <w:r>
        <w:rPr>
          <w:w w:val="105"/>
        </w:rPr>
        <w:t>groups).</w:t>
      </w:r>
    </w:p>
    <w:p>
      <w:pPr>
        <w:pStyle w:val="BodyText"/>
      </w:pPr>
    </w:p>
    <w:p>
      <w:pPr>
        <w:pStyle w:val="BodyText"/>
        <w:spacing w:before="1"/>
        <w:rPr>
          <w:sz w:val="15"/>
        </w:rPr>
      </w:pPr>
    </w:p>
    <w:p>
      <w:pPr>
        <w:pStyle w:val="Heading1"/>
        <w:spacing w:before="1"/>
        <w:ind w:left="2075"/>
      </w:pPr>
      <w:r>
        <w:rPr>
          <w:w w:val="110"/>
        </w:rPr>
        <w:t>RESULTS</w:t>
      </w:r>
    </w:p>
    <w:p>
      <w:pPr>
        <w:spacing w:before="170"/>
        <w:ind w:left="180" w:right="0" w:firstLine="0"/>
        <w:jc w:val="left"/>
        <w:rPr>
          <w:sz w:val="22"/>
        </w:rPr>
      </w:pPr>
      <w:r>
        <w:rPr>
          <w:w w:val="115"/>
          <w:sz w:val="22"/>
        </w:rPr>
        <w:t>Dropouts and Baseline Demographics</w:t>
      </w:r>
    </w:p>
    <w:p>
      <w:pPr>
        <w:pStyle w:val="BodyText"/>
        <w:spacing w:line="206" w:lineRule="auto" w:before="99"/>
        <w:ind w:left="180" w:right="174" w:firstLine="199"/>
        <w:jc w:val="both"/>
      </w:pPr>
      <w:r>
        <w:rPr>
          <w:w w:val="105"/>
        </w:rPr>
        <w:t>A total of 120 participants were randomized and divided into SPG-acupuncture, traditional-acupuncture and </w:t>
      </w:r>
      <w:r>
        <w:rPr>
          <w:spacing w:val="-3"/>
          <w:w w:val="105"/>
        </w:rPr>
        <w:t>drug- </w:t>
      </w:r>
      <w:r>
        <w:rPr>
          <w:w w:val="105"/>
        </w:rPr>
        <w:t>treatment</w:t>
      </w:r>
      <w:r>
        <w:rPr>
          <w:spacing w:val="-9"/>
          <w:w w:val="105"/>
        </w:rPr>
        <w:t> </w:t>
      </w:r>
      <w:r>
        <w:rPr>
          <w:w w:val="105"/>
        </w:rPr>
        <w:t>group</w:t>
      </w:r>
      <w:r>
        <w:rPr>
          <w:spacing w:val="-9"/>
          <w:w w:val="105"/>
        </w:rPr>
        <w:t> </w:t>
      </w:r>
      <w:r>
        <w:rPr>
          <w:w w:val="105"/>
        </w:rPr>
        <w:t>with</w:t>
      </w:r>
      <w:r>
        <w:rPr>
          <w:spacing w:val="-7"/>
          <w:w w:val="105"/>
        </w:rPr>
        <w:t> </w:t>
      </w:r>
      <w:r>
        <w:rPr>
          <w:w w:val="105"/>
        </w:rPr>
        <w:t>40</w:t>
      </w:r>
      <w:r>
        <w:rPr>
          <w:spacing w:val="-9"/>
          <w:w w:val="105"/>
        </w:rPr>
        <w:t> </w:t>
      </w:r>
      <w:r>
        <w:rPr>
          <w:w w:val="105"/>
        </w:rPr>
        <w:t>patients</w:t>
      </w:r>
      <w:r>
        <w:rPr>
          <w:spacing w:val="-9"/>
          <w:w w:val="105"/>
        </w:rPr>
        <w:t> </w:t>
      </w:r>
      <w:r>
        <w:rPr>
          <w:w w:val="105"/>
        </w:rPr>
        <w:t>in</w:t>
      </w:r>
      <w:r>
        <w:rPr>
          <w:spacing w:val="-9"/>
          <w:w w:val="105"/>
        </w:rPr>
        <w:t> </w:t>
      </w:r>
      <w:r>
        <w:rPr>
          <w:w w:val="105"/>
        </w:rPr>
        <w:t>each</w:t>
      </w:r>
      <w:r>
        <w:rPr>
          <w:spacing w:val="-8"/>
          <w:w w:val="105"/>
        </w:rPr>
        <w:t> </w:t>
      </w:r>
      <w:r>
        <w:rPr>
          <w:w w:val="105"/>
        </w:rPr>
        <w:t>group,</w:t>
      </w:r>
      <w:r>
        <w:rPr>
          <w:spacing w:val="-8"/>
          <w:w w:val="105"/>
        </w:rPr>
        <w:t> </w:t>
      </w:r>
      <w:r>
        <w:rPr>
          <w:w w:val="105"/>
        </w:rPr>
        <w:t>respectively. Seven</w:t>
      </w:r>
      <w:r>
        <w:rPr>
          <w:spacing w:val="36"/>
          <w:w w:val="105"/>
        </w:rPr>
        <w:t> </w:t>
      </w:r>
      <w:r>
        <w:rPr>
          <w:w w:val="105"/>
        </w:rPr>
        <w:t>(5.83%)</w:t>
      </w:r>
      <w:r>
        <w:rPr>
          <w:spacing w:val="37"/>
          <w:w w:val="105"/>
        </w:rPr>
        <w:t> </w:t>
      </w:r>
      <w:r>
        <w:rPr>
          <w:w w:val="105"/>
        </w:rPr>
        <w:t>patients</w:t>
      </w:r>
      <w:r>
        <w:rPr>
          <w:spacing w:val="36"/>
          <w:w w:val="105"/>
        </w:rPr>
        <w:t> </w:t>
      </w:r>
      <w:r>
        <w:rPr>
          <w:w w:val="105"/>
        </w:rPr>
        <w:t>in</w:t>
      </w:r>
      <w:r>
        <w:rPr>
          <w:spacing w:val="39"/>
          <w:w w:val="105"/>
        </w:rPr>
        <w:t> </w:t>
      </w:r>
      <w:r>
        <w:rPr>
          <w:w w:val="105"/>
        </w:rPr>
        <w:t>the</w:t>
      </w:r>
      <w:r>
        <w:rPr>
          <w:spacing w:val="38"/>
          <w:w w:val="105"/>
        </w:rPr>
        <w:t> </w:t>
      </w:r>
      <w:r>
        <w:rPr>
          <w:w w:val="105"/>
        </w:rPr>
        <w:t>SPG-acupuncture</w:t>
      </w:r>
      <w:r>
        <w:rPr>
          <w:spacing w:val="37"/>
          <w:w w:val="105"/>
        </w:rPr>
        <w:t> </w:t>
      </w:r>
      <w:r>
        <w:rPr>
          <w:w w:val="105"/>
        </w:rPr>
        <w:t>group,</w:t>
      </w:r>
      <w:r>
        <w:rPr>
          <w:spacing w:val="39"/>
          <w:w w:val="105"/>
        </w:rPr>
        <w:t> </w:t>
      </w:r>
      <w:r>
        <w:rPr>
          <w:spacing w:val="-12"/>
          <w:w w:val="105"/>
        </w:rPr>
        <w:t>4</w:t>
      </w:r>
    </w:p>
    <w:p>
      <w:pPr>
        <w:spacing w:after="0" w:line="206" w:lineRule="auto"/>
        <w:jc w:val="both"/>
        <w:sectPr>
          <w:type w:val="continuous"/>
          <w:pgSz w:w="12240" w:h="15840"/>
          <w:pgMar w:top="620" w:bottom="280" w:left="1060" w:right="1020"/>
          <w:cols w:num="2" w:equalWidth="0">
            <w:col w:w="4963" w:space="57"/>
            <w:col w:w="5140"/>
          </w:cols>
        </w:sectPr>
      </w:pPr>
    </w:p>
    <w:p>
      <w:pPr>
        <w:pStyle w:val="BodyText"/>
        <w:spacing w:before="7"/>
        <w:rPr>
          <w:sz w:val="11"/>
        </w:rPr>
      </w:pPr>
    </w:p>
    <w:p>
      <w:pPr>
        <w:spacing w:before="60" w:after="48"/>
        <w:ind w:left="2092" w:right="0" w:firstLine="0"/>
        <w:jc w:val="left"/>
        <w:rPr>
          <w:sz w:val="18"/>
        </w:rPr>
      </w:pPr>
      <w:r>
        <w:rPr>
          <w:w w:val="120"/>
          <w:sz w:val="18"/>
        </w:rPr>
        <w:t>Table 1. Baseline Demographic and Clinical Characteristics by Group</w:t>
      </w:r>
    </w:p>
    <w:tbl>
      <w:tblPr>
        <w:tblW w:w="0" w:type="auto"/>
        <w:jc w:val="lef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3"/>
        <w:gridCol w:w="2283"/>
        <w:gridCol w:w="2273"/>
        <w:gridCol w:w="2441"/>
        <w:gridCol w:w="1045"/>
      </w:tblGrid>
      <w:tr>
        <w:trPr>
          <w:trHeight w:val="362" w:hRule="atLeast"/>
        </w:trPr>
        <w:tc>
          <w:tcPr>
            <w:tcW w:w="1763" w:type="dxa"/>
            <w:tcBorders>
              <w:top w:val="single" w:sz="4" w:space="0" w:color="000000"/>
              <w:bottom w:val="single" w:sz="6" w:space="0" w:color="000000"/>
            </w:tcBorders>
          </w:tcPr>
          <w:p>
            <w:pPr>
              <w:pStyle w:val="TableParagraph"/>
              <w:spacing w:line="240" w:lineRule="auto" w:before="76"/>
              <w:jc w:val="left"/>
              <w:rPr>
                <w:rFonts w:ascii="Times New Roman"/>
                <w:i/>
                <w:sz w:val="18"/>
              </w:rPr>
            </w:pPr>
            <w:r>
              <w:rPr>
                <w:rFonts w:ascii="Times New Roman"/>
                <w:i/>
                <w:sz w:val="18"/>
              </w:rPr>
              <w:t>Characteristics</w:t>
            </w:r>
          </w:p>
        </w:tc>
        <w:tc>
          <w:tcPr>
            <w:tcW w:w="2283" w:type="dxa"/>
            <w:tcBorders>
              <w:top w:val="single" w:sz="4" w:space="0" w:color="000000"/>
              <w:bottom w:val="single" w:sz="6" w:space="0" w:color="000000"/>
            </w:tcBorders>
          </w:tcPr>
          <w:p>
            <w:pPr>
              <w:pStyle w:val="TableParagraph"/>
              <w:spacing w:line="240" w:lineRule="auto" w:before="55"/>
              <w:ind w:left="467" w:right="468"/>
              <w:rPr>
                <w:rFonts w:ascii="Times New Roman"/>
                <w:i/>
                <w:sz w:val="18"/>
              </w:rPr>
            </w:pPr>
            <w:r>
              <w:rPr>
                <w:rFonts w:ascii="Times New Roman"/>
                <w:i/>
                <w:sz w:val="18"/>
              </w:rPr>
              <w:t>SG group (</w:t>
            </w:r>
            <w:r>
              <w:rPr>
                <w:sz w:val="18"/>
              </w:rPr>
              <w:t>n </w:t>
            </w:r>
            <w:r>
              <w:rPr>
                <w:rFonts w:ascii="Palatino Linotype"/>
                <w:sz w:val="18"/>
              </w:rPr>
              <w:t>= </w:t>
            </w:r>
            <w:r>
              <w:rPr>
                <w:rFonts w:ascii="Times New Roman"/>
                <w:i/>
                <w:sz w:val="18"/>
              </w:rPr>
              <w:t>33)</w:t>
            </w:r>
          </w:p>
        </w:tc>
        <w:tc>
          <w:tcPr>
            <w:tcW w:w="2273" w:type="dxa"/>
            <w:tcBorders>
              <w:top w:val="single" w:sz="4" w:space="0" w:color="000000"/>
              <w:bottom w:val="single" w:sz="6" w:space="0" w:color="000000"/>
            </w:tcBorders>
          </w:tcPr>
          <w:p>
            <w:pPr>
              <w:pStyle w:val="TableParagraph"/>
              <w:spacing w:line="240" w:lineRule="auto" w:before="55"/>
              <w:ind w:left="467" w:right="468"/>
              <w:rPr>
                <w:rFonts w:ascii="Times New Roman"/>
                <w:i/>
                <w:sz w:val="18"/>
              </w:rPr>
            </w:pPr>
            <w:r>
              <w:rPr>
                <w:rFonts w:ascii="Times New Roman"/>
                <w:i/>
                <w:sz w:val="18"/>
              </w:rPr>
              <w:t>TA group (</w:t>
            </w:r>
            <w:r>
              <w:rPr>
                <w:sz w:val="18"/>
              </w:rPr>
              <w:t>n </w:t>
            </w:r>
            <w:r>
              <w:rPr>
                <w:rFonts w:ascii="Palatino Linotype"/>
                <w:sz w:val="18"/>
              </w:rPr>
              <w:t>= </w:t>
            </w:r>
            <w:r>
              <w:rPr>
                <w:rFonts w:ascii="Times New Roman"/>
                <w:i/>
                <w:sz w:val="18"/>
              </w:rPr>
              <w:t>36)</w:t>
            </w:r>
          </w:p>
        </w:tc>
        <w:tc>
          <w:tcPr>
            <w:tcW w:w="2441" w:type="dxa"/>
            <w:tcBorders>
              <w:top w:val="single" w:sz="4" w:space="0" w:color="000000"/>
              <w:bottom w:val="single" w:sz="6" w:space="0" w:color="000000"/>
            </w:tcBorders>
          </w:tcPr>
          <w:p>
            <w:pPr>
              <w:pStyle w:val="TableParagraph"/>
              <w:spacing w:line="240" w:lineRule="auto" w:before="55"/>
              <w:ind w:left="466" w:right="467"/>
              <w:rPr>
                <w:rFonts w:ascii="Times New Roman"/>
                <w:i/>
                <w:sz w:val="18"/>
              </w:rPr>
            </w:pPr>
            <w:r>
              <w:rPr>
                <w:rFonts w:ascii="Times New Roman"/>
                <w:i/>
                <w:sz w:val="18"/>
              </w:rPr>
              <w:t>Drug group (</w:t>
            </w:r>
            <w:r>
              <w:rPr>
                <w:sz w:val="18"/>
              </w:rPr>
              <w:t>n </w:t>
            </w:r>
            <w:r>
              <w:rPr>
                <w:rFonts w:ascii="Palatino Linotype"/>
                <w:sz w:val="18"/>
              </w:rPr>
              <w:t>= </w:t>
            </w:r>
            <w:r>
              <w:rPr>
                <w:rFonts w:ascii="Times New Roman"/>
                <w:i/>
                <w:sz w:val="18"/>
              </w:rPr>
              <w:t>35)</w:t>
            </w:r>
          </w:p>
        </w:tc>
        <w:tc>
          <w:tcPr>
            <w:tcW w:w="1045" w:type="dxa"/>
            <w:tcBorders>
              <w:top w:val="single" w:sz="4" w:space="0" w:color="000000"/>
              <w:bottom w:val="single" w:sz="6" w:space="0" w:color="000000"/>
            </w:tcBorders>
          </w:tcPr>
          <w:p>
            <w:pPr>
              <w:pStyle w:val="TableParagraph"/>
              <w:spacing w:line="240" w:lineRule="auto" w:before="76"/>
              <w:ind w:right="1"/>
              <w:jc w:val="right"/>
              <w:rPr>
                <w:rFonts w:ascii="Times New Roman"/>
                <w:i/>
                <w:sz w:val="18"/>
              </w:rPr>
            </w:pPr>
            <w:r>
              <w:rPr>
                <w:rFonts w:ascii="Times New Roman"/>
                <w:i/>
                <w:sz w:val="18"/>
              </w:rPr>
              <w:t>P-value</w:t>
            </w:r>
          </w:p>
        </w:tc>
      </w:tr>
      <w:tr>
        <w:trPr>
          <w:trHeight w:val="305" w:hRule="atLeast"/>
        </w:trPr>
        <w:tc>
          <w:tcPr>
            <w:tcW w:w="1763" w:type="dxa"/>
            <w:tcBorders>
              <w:top w:val="single" w:sz="6" w:space="0" w:color="000000"/>
            </w:tcBorders>
          </w:tcPr>
          <w:p>
            <w:pPr>
              <w:pStyle w:val="TableParagraph"/>
              <w:spacing w:line="226" w:lineRule="exact" w:before="60"/>
              <w:jc w:val="left"/>
              <w:rPr>
                <w:sz w:val="18"/>
              </w:rPr>
            </w:pPr>
            <w:r>
              <w:rPr>
                <w:w w:val="105"/>
                <w:sz w:val="18"/>
              </w:rPr>
              <w:t>Age (years)</w:t>
            </w:r>
          </w:p>
        </w:tc>
        <w:tc>
          <w:tcPr>
            <w:tcW w:w="2283" w:type="dxa"/>
            <w:tcBorders>
              <w:top w:val="single" w:sz="6" w:space="0" w:color="000000"/>
            </w:tcBorders>
          </w:tcPr>
          <w:p>
            <w:pPr>
              <w:pStyle w:val="TableParagraph"/>
              <w:spacing w:line="235" w:lineRule="exact" w:before="51"/>
              <w:ind w:left="467" w:right="379"/>
              <w:rPr>
                <w:sz w:val="18"/>
              </w:rPr>
            </w:pPr>
            <w:r>
              <w:rPr>
                <w:w w:val="105"/>
                <w:sz w:val="18"/>
              </w:rPr>
              <w:t>36.4 </w:t>
            </w:r>
            <w:r>
              <w:rPr>
                <w:rFonts w:ascii="Palatino Linotype" w:hAnsi="Palatino Linotype"/>
                <w:w w:val="105"/>
                <w:sz w:val="18"/>
              </w:rPr>
              <w:t>– </w:t>
            </w:r>
            <w:r>
              <w:rPr>
                <w:w w:val="105"/>
                <w:sz w:val="18"/>
              </w:rPr>
              <w:t>10.30</w:t>
            </w:r>
          </w:p>
        </w:tc>
        <w:tc>
          <w:tcPr>
            <w:tcW w:w="2273" w:type="dxa"/>
            <w:tcBorders>
              <w:top w:val="single" w:sz="6" w:space="0" w:color="000000"/>
            </w:tcBorders>
          </w:tcPr>
          <w:p>
            <w:pPr>
              <w:pStyle w:val="TableParagraph"/>
              <w:spacing w:line="235" w:lineRule="exact" w:before="51"/>
              <w:ind w:left="467" w:right="381"/>
              <w:rPr>
                <w:sz w:val="18"/>
              </w:rPr>
            </w:pPr>
            <w:r>
              <w:rPr>
                <w:w w:val="105"/>
                <w:sz w:val="18"/>
              </w:rPr>
              <w:t>37.5 </w:t>
            </w:r>
            <w:r>
              <w:rPr>
                <w:rFonts w:ascii="Palatino Linotype" w:hAnsi="Palatino Linotype"/>
                <w:w w:val="105"/>
                <w:sz w:val="18"/>
              </w:rPr>
              <w:t>– </w:t>
            </w:r>
            <w:r>
              <w:rPr>
                <w:w w:val="105"/>
                <w:sz w:val="18"/>
              </w:rPr>
              <w:t>10.5</w:t>
            </w:r>
          </w:p>
        </w:tc>
        <w:tc>
          <w:tcPr>
            <w:tcW w:w="2441" w:type="dxa"/>
            <w:tcBorders>
              <w:top w:val="single" w:sz="6" w:space="0" w:color="000000"/>
            </w:tcBorders>
          </w:tcPr>
          <w:p>
            <w:pPr>
              <w:pStyle w:val="TableParagraph"/>
              <w:spacing w:line="235" w:lineRule="exact" w:before="51"/>
              <w:ind w:left="466" w:right="379"/>
              <w:rPr>
                <w:sz w:val="18"/>
              </w:rPr>
            </w:pPr>
            <w:r>
              <w:rPr>
                <w:w w:val="105"/>
                <w:sz w:val="18"/>
              </w:rPr>
              <w:t>38.7 </w:t>
            </w:r>
            <w:r>
              <w:rPr>
                <w:rFonts w:ascii="Palatino Linotype" w:hAnsi="Palatino Linotype"/>
                <w:w w:val="105"/>
                <w:sz w:val="18"/>
              </w:rPr>
              <w:t>– </w:t>
            </w:r>
            <w:r>
              <w:rPr>
                <w:w w:val="105"/>
                <w:sz w:val="18"/>
              </w:rPr>
              <w:t>11.70</w:t>
            </w:r>
          </w:p>
        </w:tc>
        <w:tc>
          <w:tcPr>
            <w:tcW w:w="1045" w:type="dxa"/>
            <w:tcBorders>
              <w:top w:val="single" w:sz="6" w:space="0" w:color="000000"/>
            </w:tcBorders>
          </w:tcPr>
          <w:p>
            <w:pPr>
              <w:pStyle w:val="TableParagraph"/>
              <w:spacing w:line="226" w:lineRule="exact" w:before="60"/>
              <w:ind w:right="78"/>
              <w:jc w:val="right"/>
              <w:rPr>
                <w:sz w:val="18"/>
              </w:rPr>
            </w:pPr>
            <w:r>
              <w:rPr>
                <w:w w:val="105"/>
                <w:sz w:val="18"/>
              </w:rPr>
              <w:t>0.902</w:t>
            </w:r>
          </w:p>
        </w:tc>
      </w:tr>
      <w:tr>
        <w:trPr>
          <w:trHeight w:val="192" w:hRule="atLeast"/>
        </w:trPr>
        <w:tc>
          <w:tcPr>
            <w:tcW w:w="1763" w:type="dxa"/>
          </w:tcPr>
          <w:p>
            <w:pPr>
              <w:pStyle w:val="TableParagraph"/>
              <w:spacing w:line="172" w:lineRule="exact"/>
              <w:jc w:val="left"/>
              <w:rPr>
                <w:sz w:val="18"/>
              </w:rPr>
            </w:pPr>
            <w:r>
              <w:rPr>
                <w:w w:val="105"/>
                <w:sz w:val="18"/>
              </w:rPr>
              <w:t>Male/female</w:t>
            </w:r>
          </w:p>
        </w:tc>
        <w:tc>
          <w:tcPr>
            <w:tcW w:w="2283" w:type="dxa"/>
          </w:tcPr>
          <w:p>
            <w:pPr>
              <w:pStyle w:val="TableParagraph"/>
              <w:spacing w:line="172" w:lineRule="exact"/>
              <w:ind w:left="467" w:right="467"/>
              <w:rPr>
                <w:sz w:val="18"/>
              </w:rPr>
            </w:pPr>
            <w:r>
              <w:rPr>
                <w:w w:val="105"/>
                <w:sz w:val="18"/>
              </w:rPr>
              <w:t>15/18</w:t>
            </w:r>
          </w:p>
        </w:tc>
        <w:tc>
          <w:tcPr>
            <w:tcW w:w="2273" w:type="dxa"/>
          </w:tcPr>
          <w:p>
            <w:pPr>
              <w:pStyle w:val="TableParagraph"/>
              <w:spacing w:line="172" w:lineRule="exact"/>
              <w:ind w:left="467" w:right="467"/>
              <w:rPr>
                <w:sz w:val="18"/>
              </w:rPr>
            </w:pPr>
            <w:r>
              <w:rPr>
                <w:w w:val="105"/>
                <w:sz w:val="18"/>
              </w:rPr>
              <w:t>17/19</w:t>
            </w:r>
          </w:p>
        </w:tc>
        <w:tc>
          <w:tcPr>
            <w:tcW w:w="2441" w:type="dxa"/>
          </w:tcPr>
          <w:p>
            <w:pPr>
              <w:pStyle w:val="TableParagraph"/>
              <w:spacing w:line="172" w:lineRule="exact"/>
              <w:ind w:left="466" w:right="466"/>
              <w:rPr>
                <w:sz w:val="18"/>
              </w:rPr>
            </w:pPr>
            <w:r>
              <w:rPr>
                <w:w w:val="105"/>
                <w:sz w:val="18"/>
              </w:rPr>
              <w:t>14/21</w:t>
            </w:r>
          </w:p>
        </w:tc>
        <w:tc>
          <w:tcPr>
            <w:tcW w:w="1045" w:type="dxa"/>
          </w:tcPr>
          <w:p>
            <w:pPr>
              <w:pStyle w:val="TableParagraph"/>
              <w:spacing w:line="172" w:lineRule="exact"/>
              <w:ind w:right="78"/>
              <w:jc w:val="right"/>
              <w:rPr>
                <w:sz w:val="18"/>
              </w:rPr>
            </w:pPr>
            <w:r>
              <w:rPr>
                <w:w w:val="105"/>
                <w:sz w:val="18"/>
              </w:rPr>
              <w:t>0.867</w:t>
            </w:r>
          </w:p>
        </w:tc>
      </w:tr>
      <w:tr>
        <w:trPr>
          <w:trHeight w:val="225" w:hRule="atLeast"/>
        </w:trPr>
        <w:tc>
          <w:tcPr>
            <w:tcW w:w="1763" w:type="dxa"/>
          </w:tcPr>
          <w:p>
            <w:pPr>
              <w:pStyle w:val="TableParagraph"/>
              <w:spacing w:line="205" w:lineRule="exact"/>
              <w:jc w:val="left"/>
              <w:rPr>
                <w:sz w:val="18"/>
              </w:rPr>
            </w:pPr>
            <w:r>
              <w:rPr>
                <w:w w:val="105"/>
                <w:sz w:val="18"/>
              </w:rPr>
              <w:t>History of PAR</w:t>
            </w:r>
          </w:p>
        </w:tc>
        <w:tc>
          <w:tcPr>
            <w:tcW w:w="2283" w:type="dxa"/>
          </w:tcPr>
          <w:p>
            <w:pPr>
              <w:pStyle w:val="TableParagraph"/>
              <w:spacing w:line="206" w:lineRule="exact"/>
              <w:ind w:left="467" w:right="468"/>
              <w:rPr>
                <w:sz w:val="18"/>
              </w:rPr>
            </w:pPr>
            <w:r>
              <w:rPr>
                <w:w w:val="105"/>
                <w:sz w:val="18"/>
              </w:rPr>
              <w:t>55.3 </w:t>
            </w:r>
            <w:r>
              <w:rPr>
                <w:rFonts w:ascii="Palatino Linotype" w:hAnsi="Palatino Linotype"/>
                <w:w w:val="105"/>
                <w:sz w:val="18"/>
              </w:rPr>
              <w:t>– </w:t>
            </w:r>
            <w:r>
              <w:rPr>
                <w:w w:val="105"/>
                <w:sz w:val="18"/>
              </w:rPr>
              <w:t>16.9</w:t>
            </w:r>
          </w:p>
        </w:tc>
        <w:tc>
          <w:tcPr>
            <w:tcW w:w="2273" w:type="dxa"/>
          </w:tcPr>
          <w:p>
            <w:pPr>
              <w:pStyle w:val="TableParagraph"/>
              <w:spacing w:line="206" w:lineRule="exact"/>
              <w:ind w:left="467" w:right="381"/>
              <w:rPr>
                <w:sz w:val="18"/>
              </w:rPr>
            </w:pPr>
            <w:r>
              <w:rPr>
                <w:w w:val="105"/>
                <w:sz w:val="18"/>
              </w:rPr>
              <w:t>41.8 </w:t>
            </w:r>
            <w:r>
              <w:rPr>
                <w:rFonts w:ascii="Palatino Linotype" w:hAnsi="Palatino Linotype"/>
                <w:w w:val="105"/>
                <w:sz w:val="18"/>
              </w:rPr>
              <w:t>– </w:t>
            </w:r>
            <w:r>
              <w:rPr>
                <w:w w:val="105"/>
                <w:sz w:val="18"/>
              </w:rPr>
              <w:t>19.7</w:t>
            </w:r>
          </w:p>
        </w:tc>
        <w:tc>
          <w:tcPr>
            <w:tcW w:w="2441" w:type="dxa"/>
          </w:tcPr>
          <w:p>
            <w:pPr>
              <w:pStyle w:val="TableParagraph"/>
              <w:spacing w:line="206" w:lineRule="exact"/>
              <w:ind w:left="466" w:right="466"/>
              <w:rPr>
                <w:sz w:val="18"/>
              </w:rPr>
            </w:pPr>
            <w:r>
              <w:rPr>
                <w:w w:val="105"/>
                <w:sz w:val="18"/>
              </w:rPr>
              <w:t>45.0 </w:t>
            </w:r>
            <w:r>
              <w:rPr>
                <w:rFonts w:ascii="Palatino Linotype" w:hAnsi="Palatino Linotype"/>
                <w:w w:val="105"/>
                <w:sz w:val="18"/>
              </w:rPr>
              <w:t>– </w:t>
            </w:r>
            <w:r>
              <w:rPr>
                <w:w w:val="105"/>
                <w:sz w:val="18"/>
              </w:rPr>
              <w:t>22.9</w:t>
            </w:r>
          </w:p>
        </w:tc>
        <w:tc>
          <w:tcPr>
            <w:tcW w:w="1045" w:type="dxa"/>
          </w:tcPr>
          <w:p>
            <w:pPr>
              <w:pStyle w:val="TableParagraph"/>
              <w:spacing w:line="205" w:lineRule="exact"/>
              <w:ind w:right="78"/>
              <w:jc w:val="right"/>
              <w:rPr>
                <w:sz w:val="18"/>
              </w:rPr>
            </w:pPr>
            <w:r>
              <w:rPr>
                <w:w w:val="105"/>
                <w:sz w:val="18"/>
              </w:rPr>
              <w:t>0.642</w:t>
            </w:r>
          </w:p>
        </w:tc>
      </w:tr>
      <w:tr>
        <w:trPr>
          <w:trHeight w:val="218" w:hRule="atLeast"/>
        </w:trPr>
        <w:tc>
          <w:tcPr>
            <w:tcW w:w="1763" w:type="dxa"/>
          </w:tcPr>
          <w:p>
            <w:pPr>
              <w:pStyle w:val="TableParagraph"/>
              <w:jc w:val="left"/>
              <w:rPr>
                <w:sz w:val="18"/>
              </w:rPr>
            </w:pPr>
            <w:r>
              <w:rPr>
                <w:w w:val="105"/>
                <w:sz w:val="18"/>
              </w:rPr>
              <w:t>RQLQ</w:t>
            </w:r>
          </w:p>
        </w:tc>
        <w:tc>
          <w:tcPr>
            <w:tcW w:w="2283" w:type="dxa"/>
          </w:tcPr>
          <w:p>
            <w:pPr>
              <w:pStyle w:val="TableParagraph"/>
              <w:ind w:left="379" w:right="468"/>
              <w:rPr>
                <w:sz w:val="18"/>
              </w:rPr>
            </w:pPr>
            <w:r>
              <w:rPr>
                <w:w w:val="105"/>
                <w:sz w:val="18"/>
              </w:rPr>
              <w:t>47.30 </w:t>
            </w:r>
            <w:r>
              <w:rPr>
                <w:rFonts w:ascii="Palatino Linotype" w:hAnsi="Palatino Linotype"/>
                <w:w w:val="105"/>
                <w:sz w:val="18"/>
              </w:rPr>
              <w:t>– </w:t>
            </w:r>
            <w:r>
              <w:rPr>
                <w:w w:val="105"/>
                <w:sz w:val="18"/>
              </w:rPr>
              <w:t>9.63</w:t>
            </w:r>
          </w:p>
        </w:tc>
        <w:tc>
          <w:tcPr>
            <w:tcW w:w="2273" w:type="dxa"/>
          </w:tcPr>
          <w:p>
            <w:pPr>
              <w:pStyle w:val="TableParagraph"/>
              <w:ind w:left="467" w:right="467"/>
              <w:rPr>
                <w:sz w:val="18"/>
              </w:rPr>
            </w:pPr>
            <w:r>
              <w:rPr>
                <w:w w:val="105"/>
                <w:sz w:val="18"/>
              </w:rPr>
              <w:t>49.19 </w:t>
            </w:r>
            <w:r>
              <w:rPr>
                <w:rFonts w:ascii="Palatino Linotype" w:hAnsi="Palatino Linotype"/>
                <w:w w:val="105"/>
                <w:sz w:val="18"/>
              </w:rPr>
              <w:t>– </w:t>
            </w:r>
            <w:r>
              <w:rPr>
                <w:w w:val="105"/>
                <w:sz w:val="18"/>
              </w:rPr>
              <w:t>9.29</w:t>
            </w:r>
          </w:p>
        </w:tc>
        <w:tc>
          <w:tcPr>
            <w:tcW w:w="2441" w:type="dxa"/>
          </w:tcPr>
          <w:p>
            <w:pPr>
              <w:pStyle w:val="TableParagraph"/>
              <w:ind w:left="466" w:right="467"/>
              <w:rPr>
                <w:sz w:val="18"/>
              </w:rPr>
            </w:pPr>
            <w:r>
              <w:rPr>
                <w:w w:val="105"/>
                <w:sz w:val="18"/>
              </w:rPr>
              <w:t>49.54 </w:t>
            </w:r>
            <w:r>
              <w:rPr>
                <w:rFonts w:ascii="Palatino Linotype" w:hAnsi="Palatino Linotype"/>
                <w:w w:val="105"/>
                <w:sz w:val="18"/>
              </w:rPr>
              <w:t>– </w:t>
            </w:r>
            <w:r>
              <w:rPr>
                <w:w w:val="105"/>
                <w:sz w:val="18"/>
              </w:rPr>
              <w:t>10.63</w:t>
            </w:r>
          </w:p>
        </w:tc>
        <w:tc>
          <w:tcPr>
            <w:tcW w:w="1045" w:type="dxa"/>
          </w:tcPr>
          <w:p>
            <w:pPr>
              <w:pStyle w:val="TableParagraph"/>
              <w:ind w:right="78"/>
              <w:jc w:val="right"/>
              <w:rPr>
                <w:sz w:val="18"/>
              </w:rPr>
            </w:pPr>
            <w:r>
              <w:rPr>
                <w:w w:val="105"/>
                <w:sz w:val="18"/>
              </w:rPr>
              <w:t>0.504</w:t>
            </w:r>
          </w:p>
        </w:tc>
      </w:tr>
      <w:tr>
        <w:trPr>
          <w:trHeight w:val="219" w:hRule="atLeast"/>
        </w:trPr>
        <w:tc>
          <w:tcPr>
            <w:tcW w:w="1763" w:type="dxa"/>
          </w:tcPr>
          <w:p>
            <w:pPr>
              <w:pStyle w:val="TableParagraph"/>
              <w:jc w:val="left"/>
              <w:rPr>
                <w:sz w:val="18"/>
              </w:rPr>
            </w:pPr>
            <w:r>
              <w:rPr>
                <w:w w:val="105"/>
                <w:sz w:val="18"/>
              </w:rPr>
              <w:t>TNSS</w:t>
            </w:r>
          </w:p>
        </w:tc>
        <w:tc>
          <w:tcPr>
            <w:tcW w:w="2283" w:type="dxa"/>
          </w:tcPr>
          <w:p>
            <w:pPr>
              <w:pStyle w:val="TableParagraph"/>
              <w:ind w:left="467" w:right="468"/>
              <w:rPr>
                <w:sz w:val="18"/>
              </w:rPr>
            </w:pPr>
            <w:r>
              <w:rPr>
                <w:w w:val="105"/>
                <w:sz w:val="18"/>
              </w:rPr>
              <w:t>8.49 </w:t>
            </w:r>
            <w:r>
              <w:rPr>
                <w:rFonts w:ascii="Palatino Linotype" w:hAnsi="Palatino Linotype"/>
                <w:w w:val="105"/>
                <w:sz w:val="18"/>
              </w:rPr>
              <w:t>– </w:t>
            </w:r>
            <w:r>
              <w:rPr>
                <w:w w:val="105"/>
                <w:sz w:val="18"/>
              </w:rPr>
              <w:t>1.64</w:t>
            </w:r>
          </w:p>
        </w:tc>
        <w:tc>
          <w:tcPr>
            <w:tcW w:w="2273" w:type="dxa"/>
          </w:tcPr>
          <w:p>
            <w:pPr>
              <w:pStyle w:val="TableParagraph"/>
              <w:ind w:left="467" w:right="381"/>
              <w:rPr>
                <w:sz w:val="18"/>
              </w:rPr>
            </w:pPr>
            <w:r>
              <w:rPr>
                <w:w w:val="105"/>
                <w:sz w:val="18"/>
              </w:rPr>
              <w:t>8.36 </w:t>
            </w:r>
            <w:r>
              <w:rPr>
                <w:rFonts w:ascii="Palatino Linotype" w:hAnsi="Palatino Linotype"/>
                <w:w w:val="105"/>
                <w:sz w:val="18"/>
              </w:rPr>
              <w:t>– </w:t>
            </w:r>
            <w:r>
              <w:rPr>
                <w:w w:val="105"/>
                <w:sz w:val="18"/>
              </w:rPr>
              <w:t>1.71</w:t>
            </w:r>
          </w:p>
        </w:tc>
        <w:tc>
          <w:tcPr>
            <w:tcW w:w="2441" w:type="dxa"/>
          </w:tcPr>
          <w:p>
            <w:pPr>
              <w:pStyle w:val="TableParagraph"/>
              <w:ind w:left="466" w:right="466"/>
              <w:rPr>
                <w:sz w:val="18"/>
              </w:rPr>
            </w:pPr>
            <w:r>
              <w:rPr>
                <w:w w:val="105"/>
                <w:sz w:val="18"/>
              </w:rPr>
              <w:t>8.54 </w:t>
            </w:r>
            <w:r>
              <w:rPr>
                <w:rFonts w:ascii="Palatino Linotype" w:hAnsi="Palatino Linotype"/>
                <w:w w:val="105"/>
                <w:sz w:val="18"/>
              </w:rPr>
              <w:t>– </w:t>
            </w:r>
            <w:r>
              <w:rPr>
                <w:w w:val="105"/>
                <w:sz w:val="18"/>
              </w:rPr>
              <w:t>1.17</w:t>
            </w:r>
          </w:p>
        </w:tc>
        <w:tc>
          <w:tcPr>
            <w:tcW w:w="1045" w:type="dxa"/>
          </w:tcPr>
          <w:p>
            <w:pPr>
              <w:pStyle w:val="TableParagraph"/>
              <w:ind w:right="78"/>
              <w:jc w:val="right"/>
              <w:rPr>
                <w:sz w:val="18"/>
              </w:rPr>
            </w:pPr>
            <w:r>
              <w:rPr>
                <w:w w:val="105"/>
                <w:sz w:val="18"/>
              </w:rPr>
              <w:t>0.877</w:t>
            </w:r>
          </w:p>
        </w:tc>
      </w:tr>
      <w:tr>
        <w:trPr>
          <w:trHeight w:val="219" w:hRule="atLeast"/>
        </w:trPr>
        <w:tc>
          <w:tcPr>
            <w:tcW w:w="1763" w:type="dxa"/>
          </w:tcPr>
          <w:p>
            <w:pPr>
              <w:pStyle w:val="TableParagraph"/>
              <w:jc w:val="left"/>
              <w:rPr>
                <w:sz w:val="18"/>
              </w:rPr>
            </w:pPr>
            <w:r>
              <w:rPr>
                <w:w w:val="105"/>
                <w:sz w:val="18"/>
              </w:rPr>
              <w:t>Nasal obstruction</w:t>
            </w:r>
          </w:p>
        </w:tc>
        <w:tc>
          <w:tcPr>
            <w:tcW w:w="2283" w:type="dxa"/>
          </w:tcPr>
          <w:p>
            <w:pPr>
              <w:pStyle w:val="TableParagraph"/>
              <w:ind w:left="467" w:right="468"/>
              <w:rPr>
                <w:sz w:val="18"/>
              </w:rPr>
            </w:pPr>
            <w:r>
              <w:rPr>
                <w:w w:val="105"/>
                <w:sz w:val="18"/>
              </w:rPr>
              <w:t>2.15 </w:t>
            </w:r>
            <w:r>
              <w:rPr>
                <w:rFonts w:ascii="Palatino Linotype" w:hAnsi="Palatino Linotype"/>
                <w:w w:val="105"/>
                <w:sz w:val="18"/>
              </w:rPr>
              <w:t>– </w:t>
            </w:r>
            <w:r>
              <w:rPr>
                <w:w w:val="105"/>
                <w:sz w:val="18"/>
              </w:rPr>
              <w:t>0.71</w:t>
            </w:r>
          </w:p>
        </w:tc>
        <w:tc>
          <w:tcPr>
            <w:tcW w:w="2273" w:type="dxa"/>
          </w:tcPr>
          <w:p>
            <w:pPr>
              <w:pStyle w:val="TableParagraph"/>
              <w:ind w:left="467" w:right="381"/>
              <w:rPr>
                <w:sz w:val="18"/>
              </w:rPr>
            </w:pPr>
            <w:r>
              <w:rPr>
                <w:w w:val="105"/>
                <w:sz w:val="18"/>
              </w:rPr>
              <w:t>2.36 </w:t>
            </w:r>
            <w:r>
              <w:rPr>
                <w:rFonts w:ascii="Palatino Linotype" w:hAnsi="Palatino Linotype"/>
                <w:w w:val="105"/>
                <w:sz w:val="18"/>
              </w:rPr>
              <w:t>– </w:t>
            </w:r>
            <w:r>
              <w:rPr>
                <w:w w:val="105"/>
                <w:sz w:val="18"/>
              </w:rPr>
              <w:t>0.64</w:t>
            </w:r>
          </w:p>
        </w:tc>
        <w:tc>
          <w:tcPr>
            <w:tcW w:w="2441" w:type="dxa"/>
          </w:tcPr>
          <w:p>
            <w:pPr>
              <w:pStyle w:val="TableParagraph"/>
              <w:ind w:left="466" w:right="466"/>
              <w:rPr>
                <w:sz w:val="18"/>
              </w:rPr>
            </w:pPr>
            <w:r>
              <w:rPr>
                <w:w w:val="105"/>
                <w:sz w:val="18"/>
              </w:rPr>
              <w:t>2.11 </w:t>
            </w:r>
            <w:r>
              <w:rPr>
                <w:rFonts w:ascii="Palatino Linotype" w:hAnsi="Palatino Linotype"/>
                <w:w w:val="105"/>
                <w:sz w:val="18"/>
              </w:rPr>
              <w:t>– </w:t>
            </w:r>
            <w:r>
              <w:rPr>
                <w:w w:val="105"/>
                <w:sz w:val="18"/>
              </w:rPr>
              <w:t>0.76</w:t>
            </w:r>
          </w:p>
        </w:tc>
        <w:tc>
          <w:tcPr>
            <w:tcW w:w="1045" w:type="dxa"/>
          </w:tcPr>
          <w:p>
            <w:pPr>
              <w:pStyle w:val="TableParagraph"/>
              <w:ind w:right="78"/>
              <w:jc w:val="right"/>
              <w:rPr>
                <w:sz w:val="18"/>
              </w:rPr>
            </w:pPr>
            <w:r>
              <w:rPr>
                <w:w w:val="105"/>
                <w:sz w:val="18"/>
              </w:rPr>
              <w:t>0.318</w:t>
            </w:r>
          </w:p>
        </w:tc>
      </w:tr>
      <w:tr>
        <w:trPr>
          <w:trHeight w:val="218" w:hRule="atLeast"/>
        </w:trPr>
        <w:tc>
          <w:tcPr>
            <w:tcW w:w="1763" w:type="dxa"/>
          </w:tcPr>
          <w:p>
            <w:pPr>
              <w:pStyle w:val="TableParagraph"/>
              <w:jc w:val="left"/>
              <w:rPr>
                <w:sz w:val="18"/>
              </w:rPr>
            </w:pPr>
            <w:r>
              <w:rPr>
                <w:w w:val="105"/>
                <w:sz w:val="18"/>
              </w:rPr>
              <w:t>Rhinorrhoea</w:t>
            </w:r>
          </w:p>
        </w:tc>
        <w:tc>
          <w:tcPr>
            <w:tcW w:w="2283" w:type="dxa"/>
          </w:tcPr>
          <w:p>
            <w:pPr>
              <w:pStyle w:val="TableParagraph"/>
              <w:ind w:left="467" w:right="468"/>
              <w:rPr>
                <w:sz w:val="18"/>
              </w:rPr>
            </w:pPr>
            <w:r>
              <w:rPr>
                <w:w w:val="105"/>
                <w:sz w:val="18"/>
              </w:rPr>
              <w:t>2.24 </w:t>
            </w:r>
            <w:r>
              <w:rPr>
                <w:rFonts w:ascii="Palatino Linotype" w:hAnsi="Palatino Linotype"/>
                <w:w w:val="105"/>
                <w:sz w:val="18"/>
              </w:rPr>
              <w:t>– </w:t>
            </w:r>
            <w:r>
              <w:rPr>
                <w:w w:val="105"/>
                <w:sz w:val="18"/>
              </w:rPr>
              <w:t>0.66</w:t>
            </w:r>
          </w:p>
        </w:tc>
        <w:tc>
          <w:tcPr>
            <w:tcW w:w="2273" w:type="dxa"/>
          </w:tcPr>
          <w:p>
            <w:pPr>
              <w:pStyle w:val="TableParagraph"/>
              <w:ind w:left="467" w:right="381"/>
              <w:rPr>
                <w:sz w:val="18"/>
              </w:rPr>
            </w:pPr>
            <w:r>
              <w:rPr>
                <w:w w:val="105"/>
                <w:sz w:val="18"/>
              </w:rPr>
              <w:t>2.19 </w:t>
            </w:r>
            <w:r>
              <w:rPr>
                <w:rFonts w:ascii="Palatino Linotype" w:hAnsi="Palatino Linotype"/>
                <w:w w:val="105"/>
                <w:sz w:val="18"/>
              </w:rPr>
              <w:t>– </w:t>
            </w:r>
            <w:r>
              <w:rPr>
                <w:w w:val="105"/>
                <w:sz w:val="18"/>
              </w:rPr>
              <w:t>0.62</w:t>
            </w:r>
          </w:p>
        </w:tc>
        <w:tc>
          <w:tcPr>
            <w:tcW w:w="2441" w:type="dxa"/>
          </w:tcPr>
          <w:p>
            <w:pPr>
              <w:pStyle w:val="TableParagraph"/>
              <w:ind w:left="466" w:right="466"/>
              <w:rPr>
                <w:sz w:val="18"/>
              </w:rPr>
            </w:pPr>
            <w:r>
              <w:rPr>
                <w:w w:val="105"/>
                <w:sz w:val="18"/>
              </w:rPr>
              <w:t>2.31 </w:t>
            </w:r>
            <w:r>
              <w:rPr>
                <w:rFonts w:ascii="Palatino Linotype" w:hAnsi="Palatino Linotype"/>
                <w:w w:val="105"/>
                <w:sz w:val="18"/>
              </w:rPr>
              <w:t>– </w:t>
            </w:r>
            <w:r>
              <w:rPr>
                <w:w w:val="105"/>
                <w:sz w:val="18"/>
              </w:rPr>
              <w:t>0.58</w:t>
            </w:r>
          </w:p>
        </w:tc>
        <w:tc>
          <w:tcPr>
            <w:tcW w:w="1045" w:type="dxa"/>
          </w:tcPr>
          <w:p>
            <w:pPr>
              <w:pStyle w:val="TableParagraph"/>
              <w:ind w:right="78"/>
              <w:jc w:val="right"/>
              <w:rPr>
                <w:sz w:val="18"/>
              </w:rPr>
            </w:pPr>
            <w:r>
              <w:rPr>
                <w:w w:val="105"/>
                <w:sz w:val="18"/>
              </w:rPr>
              <w:t>0.739</w:t>
            </w:r>
          </w:p>
        </w:tc>
      </w:tr>
      <w:tr>
        <w:trPr>
          <w:trHeight w:val="219" w:hRule="atLeast"/>
        </w:trPr>
        <w:tc>
          <w:tcPr>
            <w:tcW w:w="1763" w:type="dxa"/>
          </w:tcPr>
          <w:p>
            <w:pPr>
              <w:pStyle w:val="TableParagraph"/>
              <w:jc w:val="left"/>
              <w:rPr>
                <w:sz w:val="18"/>
              </w:rPr>
            </w:pPr>
            <w:r>
              <w:rPr>
                <w:w w:val="105"/>
                <w:sz w:val="18"/>
              </w:rPr>
              <w:t>Nasal itch</w:t>
            </w:r>
          </w:p>
        </w:tc>
        <w:tc>
          <w:tcPr>
            <w:tcW w:w="2283" w:type="dxa"/>
          </w:tcPr>
          <w:p>
            <w:pPr>
              <w:pStyle w:val="TableParagraph"/>
              <w:ind w:left="467" w:right="468"/>
              <w:rPr>
                <w:sz w:val="18"/>
              </w:rPr>
            </w:pPr>
            <w:r>
              <w:rPr>
                <w:w w:val="105"/>
                <w:sz w:val="18"/>
              </w:rPr>
              <w:t>1.48 </w:t>
            </w:r>
            <w:r>
              <w:rPr>
                <w:rFonts w:ascii="Palatino Linotype" w:hAnsi="Palatino Linotype"/>
                <w:w w:val="105"/>
                <w:sz w:val="18"/>
              </w:rPr>
              <w:t>– </w:t>
            </w:r>
            <w:r>
              <w:rPr>
                <w:w w:val="105"/>
                <w:sz w:val="18"/>
              </w:rPr>
              <w:t>0.76</w:t>
            </w:r>
          </w:p>
        </w:tc>
        <w:tc>
          <w:tcPr>
            <w:tcW w:w="2273" w:type="dxa"/>
          </w:tcPr>
          <w:p>
            <w:pPr>
              <w:pStyle w:val="TableParagraph"/>
              <w:ind w:left="467" w:right="381"/>
              <w:rPr>
                <w:sz w:val="18"/>
              </w:rPr>
            </w:pPr>
            <w:r>
              <w:rPr>
                <w:w w:val="105"/>
                <w:sz w:val="18"/>
              </w:rPr>
              <w:t>1.42 </w:t>
            </w:r>
            <w:r>
              <w:rPr>
                <w:rFonts w:ascii="Palatino Linotype" w:hAnsi="Palatino Linotype"/>
                <w:w w:val="105"/>
                <w:sz w:val="18"/>
              </w:rPr>
              <w:t>– </w:t>
            </w:r>
            <w:r>
              <w:rPr>
                <w:w w:val="105"/>
                <w:sz w:val="18"/>
              </w:rPr>
              <w:t>0.77</w:t>
            </w:r>
          </w:p>
        </w:tc>
        <w:tc>
          <w:tcPr>
            <w:tcW w:w="2441" w:type="dxa"/>
          </w:tcPr>
          <w:p>
            <w:pPr>
              <w:pStyle w:val="TableParagraph"/>
              <w:ind w:left="466" w:right="466"/>
              <w:rPr>
                <w:sz w:val="18"/>
              </w:rPr>
            </w:pPr>
            <w:r>
              <w:rPr>
                <w:w w:val="105"/>
                <w:sz w:val="18"/>
              </w:rPr>
              <w:t>1.60 </w:t>
            </w:r>
            <w:r>
              <w:rPr>
                <w:rFonts w:ascii="Palatino Linotype" w:hAnsi="Palatino Linotype"/>
                <w:w w:val="105"/>
                <w:sz w:val="18"/>
              </w:rPr>
              <w:t>– </w:t>
            </w:r>
            <w:r>
              <w:rPr>
                <w:w w:val="105"/>
                <w:sz w:val="18"/>
              </w:rPr>
              <w:t>0.55</w:t>
            </w:r>
          </w:p>
        </w:tc>
        <w:tc>
          <w:tcPr>
            <w:tcW w:w="1045" w:type="dxa"/>
          </w:tcPr>
          <w:p>
            <w:pPr>
              <w:pStyle w:val="TableParagraph"/>
              <w:ind w:right="78"/>
              <w:jc w:val="right"/>
              <w:rPr>
                <w:sz w:val="18"/>
              </w:rPr>
            </w:pPr>
            <w:r>
              <w:rPr>
                <w:w w:val="105"/>
                <w:sz w:val="18"/>
              </w:rPr>
              <w:t>0.401</w:t>
            </w:r>
          </w:p>
        </w:tc>
      </w:tr>
      <w:tr>
        <w:trPr>
          <w:trHeight w:val="288" w:hRule="atLeast"/>
        </w:trPr>
        <w:tc>
          <w:tcPr>
            <w:tcW w:w="1763" w:type="dxa"/>
            <w:tcBorders>
              <w:bottom w:val="single" w:sz="4" w:space="0" w:color="000000"/>
            </w:tcBorders>
          </w:tcPr>
          <w:p>
            <w:pPr>
              <w:pStyle w:val="TableParagraph"/>
              <w:spacing w:line="246" w:lineRule="exact"/>
              <w:jc w:val="left"/>
              <w:rPr>
                <w:sz w:val="18"/>
              </w:rPr>
            </w:pPr>
            <w:r>
              <w:rPr>
                <w:w w:val="105"/>
                <w:sz w:val="18"/>
              </w:rPr>
              <w:t>Sneezing score</w:t>
            </w:r>
          </w:p>
        </w:tc>
        <w:tc>
          <w:tcPr>
            <w:tcW w:w="2283" w:type="dxa"/>
            <w:tcBorders>
              <w:bottom w:val="single" w:sz="4" w:space="0" w:color="000000"/>
            </w:tcBorders>
          </w:tcPr>
          <w:p>
            <w:pPr>
              <w:pStyle w:val="TableParagraph"/>
              <w:spacing w:line="246" w:lineRule="exact"/>
              <w:ind w:left="467" w:right="468"/>
              <w:rPr>
                <w:sz w:val="18"/>
              </w:rPr>
            </w:pPr>
            <w:r>
              <w:rPr>
                <w:w w:val="105"/>
                <w:sz w:val="18"/>
              </w:rPr>
              <w:t>2.61 </w:t>
            </w:r>
            <w:r>
              <w:rPr>
                <w:rFonts w:ascii="Palatino Linotype" w:hAnsi="Palatino Linotype"/>
                <w:w w:val="105"/>
                <w:sz w:val="18"/>
              </w:rPr>
              <w:t>– </w:t>
            </w:r>
            <w:r>
              <w:rPr>
                <w:w w:val="105"/>
                <w:sz w:val="18"/>
              </w:rPr>
              <w:t>0.56</w:t>
            </w:r>
          </w:p>
        </w:tc>
        <w:tc>
          <w:tcPr>
            <w:tcW w:w="2273" w:type="dxa"/>
            <w:tcBorders>
              <w:bottom w:val="single" w:sz="4" w:space="0" w:color="000000"/>
            </w:tcBorders>
          </w:tcPr>
          <w:p>
            <w:pPr>
              <w:pStyle w:val="TableParagraph"/>
              <w:spacing w:line="246" w:lineRule="exact"/>
              <w:ind w:left="467" w:right="381"/>
              <w:rPr>
                <w:sz w:val="18"/>
              </w:rPr>
            </w:pPr>
            <w:r>
              <w:rPr>
                <w:w w:val="105"/>
                <w:sz w:val="18"/>
              </w:rPr>
              <w:t>2.39 </w:t>
            </w:r>
            <w:r>
              <w:rPr>
                <w:rFonts w:ascii="Palatino Linotype" w:hAnsi="Palatino Linotype"/>
                <w:w w:val="105"/>
                <w:sz w:val="18"/>
              </w:rPr>
              <w:t>– </w:t>
            </w:r>
            <w:r>
              <w:rPr>
                <w:w w:val="105"/>
                <w:sz w:val="18"/>
              </w:rPr>
              <w:t>0.64</w:t>
            </w:r>
          </w:p>
        </w:tc>
        <w:tc>
          <w:tcPr>
            <w:tcW w:w="2441" w:type="dxa"/>
            <w:tcBorders>
              <w:bottom w:val="single" w:sz="4" w:space="0" w:color="000000"/>
            </w:tcBorders>
          </w:tcPr>
          <w:p>
            <w:pPr>
              <w:pStyle w:val="TableParagraph"/>
              <w:spacing w:line="246" w:lineRule="exact"/>
              <w:ind w:left="466" w:right="466"/>
              <w:rPr>
                <w:sz w:val="18"/>
              </w:rPr>
            </w:pPr>
            <w:r>
              <w:rPr>
                <w:w w:val="105"/>
                <w:sz w:val="18"/>
              </w:rPr>
              <w:t>2.51 </w:t>
            </w:r>
            <w:r>
              <w:rPr>
                <w:rFonts w:ascii="Palatino Linotype" w:hAnsi="Palatino Linotype"/>
                <w:w w:val="105"/>
                <w:sz w:val="18"/>
              </w:rPr>
              <w:t>– </w:t>
            </w:r>
            <w:r>
              <w:rPr>
                <w:w w:val="105"/>
                <w:sz w:val="18"/>
              </w:rPr>
              <w:t>0.74</w:t>
            </w:r>
          </w:p>
        </w:tc>
        <w:tc>
          <w:tcPr>
            <w:tcW w:w="1045" w:type="dxa"/>
            <w:tcBorders>
              <w:bottom w:val="single" w:sz="4" w:space="0" w:color="000000"/>
            </w:tcBorders>
          </w:tcPr>
          <w:p>
            <w:pPr>
              <w:pStyle w:val="TableParagraph"/>
              <w:spacing w:line="246" w:lineRule="exact"/>
              <w:ind w:right="78"/>
              <w:jc w:val="right"/>
              <w:rPr>
                <w:sz w:val="18"/>
              </w:rPr>
            </w:pPr>
            <w:r>
              <w:rPr>
                <w:w w:val="105"/>
                <w:sz w:val="18"/>
              </w:rPr>
              <w:t>0.306</w:t>
            </w:r>
          </w:p>
        </w:tc>
      </w:tr>
    </w:tbl>
    <w:p>
      <w:pPr>
        <w:spacing w:line="206" w:lineRule="auto" w:before="70"/>
        <w:ind w:left="294" w:right="2726" w:firstLine="0"/>
        <w:jc w:val="left"/>
        <w:rPr>
          <w:sz w:val="16"/>
        </w:rPr>
      </w:pPr>
      <w:r>
        <w:rPr>
          <w:w w:val="105"/>
          <w:sz w:val="16"/>
        </w:rPr>
        <w:t>Values are expressed as mean </w:t>
      </w:r>
      <w:r>
        <w:rPr>
          <w:rFonts w:ascii="Palatino Linotype" w:hAnsi="Palatino Linotype"/>
          <w:w w:val="105"/>
          <w:sz w:val="16"/>
        </w:rPr>
        <w:t>– </w:t>
      </w:r>
      <w:r>
        <w:rPr>
          <w:w w:val="105"/>
          <w:sz w:val="16"/>
        </w:rPr>
        <w:t>standard deviation unless stated otherwise and tested by an independent </w:t>
      </w:r>
      <w:r>
        <w:rPr>
          <w:rFonts w:ascii="Times New Roman" w:hAnsi="Times New Roman"/>
          <w:i/>
          <w:w w:val="105"/>
          <w:sz w:val="16"/>
        </w:rPr>
        <w:t>t</w:t>
      </w:r>
      <w:r>
        <w:rPr>
          <w:w w:val="105"/>
          <w:sz w:val="16"/>
        </w:rPr>
        <w:t>-test.  </w:t>
      </w:r>
      <w:r>
        <w:rPr>
          <w:rFonts w:ascii="Times New Roman" w:hAnsi="Times New Roman"/>
          <w:i/>
          <w:w w:val="105"/>
          <w:sz w:val="16"/>
        </w:rPr>
        <w:t>P </w:t>
      </w:r>
      <w:r>
        <w:rPr>
          <w:rFonts w:ascii="Palatino Linotype" w:hAnsi="Palatino Linotype"/>
          <w:w w:val="105"/>
          <w:sz w:val="16"/>
        </w:rPr>
        <w:t>&gt; </w:t>
      </w:r>
      <w:r>
        <w:rPr>
          <w:w w:val="105"/>
          <w:sz w:val="16"/>
        </w:rPr>
        <w:t>0.05 indicates that there was no statistically significant</w:t>
      </w:r>
      <w:r>
        <w:rPr>
          <w:spacing w:val="40"/>
          <w:w w:val="105"/>
          <w:sz w:val="16"/>
        </w:rPr>
        <w:t> </w:t>
      </w:r>
      <w:r>
        <w:rPr>
          <w:w w:val="105"/>
          <w:sz w:val="16"/>
        </w:rPr>
        <w:t>difference.</w:t>
      </w:r>
    </w:p>
    <w:p>
      <w:pPr>
        <w:spacing w:line="213" w:lineRule="auto" w:before="0"/>
        <w:ind w:left="135" w:right="244" w:firstLine="159"/>
        <w:jc w:val="left"/>
        <w:rPr>
          <w:sz w:val="16"/>
        </w:rPr>
      </w:pPr>
      <w:r>
        <w:rPr>
          <w:w w:val="105"/>
          <w:sz w:val="16"/>
        </w:rPr>
        <w:t>SG group, sphenopalatine ganglion group; TA group, traditional acupuncture group; PAR, persistent allergic rhinitis; RQLQ, Rhinoconjunctivitis Quality of Life Questionnaire; TNSS, total nasal symptoms score.</w:t>
      </w:r>
    </w:p>
    <w:p>
      <w:pPr>
        <w:pStyle w:val="BodyText"/>
        <w:spacing w:before="5"/>
      </w:pPr>
    </w:p>
    <w:p>
      <w:pPr>
        <w:spacing w:after="0"/>
        <w:sectPr>
          <w:pgSz w:w="12240" w:h="15840"/>
          <w:pgMar w:header="696" w:footer="0" w:top="880" w:bottom="280" w:left="1060" w:right="1020"/>
        </w:sectPr>
      </w:pPr>
    </w:p>
    <w:p>
      <w:pPr>
        <w:pStyle w:val="BodyText"/>
        <w:spacing w:line="206" w:lineRule="auto" w:before="83"/>
        <w:ind w:left="135" w:right="39"/>
        <w:jc w:val="both"/>
      </w:pPr>
      <w:r>
        <w:rPr/>
        <w:pict>
          <v:shape style="position:absolute;margin-left:9.762207pt;margin-top:262.027832pt;width:9.8pt;height:269.75pt;mso-position-horizontal-relative:page;mso-position-vertical-relative:page;z-index:1264" type="#_x0000_t202" filled="false" stroked="false">
            <v:textbox inset="0,0,0,0" style="layout-flow:vertical;mso-layout-flow-alt:bottom-to-top">
              <w:txbxContent>
                <w:p>
                  <w:pPr>
                    <w:spacing w:before="14"/>
                    <w:ind w:left="20" w:right="0" w:firstLine="0"/>
                    <w:jc w:val="left"/>
                    <w:rPr>
                      <w:rFonts w:ascii="Times New Roman"/>
                      <w:sz w:val="14"/>
                    </w:rPr>
                  </w:pPr>
                  <w:hyperlink r:id="rId5">
                    <w:r>
                      <w:rPr>
                        <w:rFonts w:ascii="Times New Roman"/>
                        <w:sz w:val="14"/>
                      </w:rPr>
                      <w:t>Downloaded by Kristen Sparrow from www.liebertpub.com</w:t>
                    </w:r>
                  </w:hyperlink>
                  <w:r>
                    <w:rPr>
                      <w:rFonts w:ascii="Times New Roman"/>
                      <w:sz w:val="14"/>
                    </w:rPr>
                    <w:t> at 01/05/20. For personal use only.</w:t>
                  </w:r>
                </w:p>
              </w:txbxContent>
            </v:textbox>
            <w10:wrap type="none"/>
          </v:shape>
        </w:pict>
      </w:r>
      <w:r>
        <w:rPr>
          <w:w w:val="105"/>
        </w:rPr>
        <w:t>(3.33%) in the traditional-acupuncture group, and 5</w:t>
      </w:r>
      <w:r>
        <w:rPr>
          <w:spacing w:val="-31"/>
          <w:w w:val="105"/>
        </w:rPr>
        <w:t> </w:t>
      </w:r>
      <w:r>
        <w:rPr>
          <w:w w:val="105"/>
        </w:rPr>
        <w:t>(4.17%) in the drug treatment group did not complete the study. </w:t>
      </w:r>
      <w:r>
        <w:rPr>
          <w:spacing w:val="-4"/>
          <w:w w:val="105"/>
        </w:rPr>
        <w:t>The </w:t>
      </w:r>
      <w:r>
        <w:rPr>
          <w:w w:val="105"/>
        </w:rPr>
        <w:t>reasons for early discontinuation were similar among the groups. Discontinuations as a result of lost-to-follow-up occurred in 10%, 7.5%, and 7.5% of patients in the SPG- acupuncture, traditional-acupuncture, and drug-treatment groups, respectively. Discontinuations as a result of </w:t>
      </w:r>
      <w:r>
        <w:rPr>
          <w:spacing w:val="-3"/>
          <w:w w:val="105"/>
        </w:rPr>
        <w:t>per- </w:t>
      </w:r>
      <w:r>
        <w:rPr>
          <w:w w:val="105"/>
        </w:rPr>
        <w:t>sonal reasons occurred in 7.5% and 2.5% of patients in the </w:t>
      </w:r>
      <w:r>
        <w:rPr>
          <w:spacing w:val="-3"/>
          <w:w w:val="105"/>
        </w:rPr>
        <w:t>SPG </w:t>
      </w:r>
      <w:r>
        <w:rPr>
          <w:spacing w:val="-4"/>
          <w:w w:val="105"/>
        </w:rPr>
        <w:t>acupuncture </w:t>
      </w:r>
      <w:r>
        <w:rPr>
          <w:spacing w:val="-3"/>
          <w:w w:val="105"/>
        </w:rPr>
        <w:t>and </w:t>
      </w:r>
      <w:r>
        <w:rPr>
          <w:spacing w:val="-4"/>
          <w:w w:val="105"/>
        </w:rPr>
        <w:t>traditional-acupuncture groups, respec- tively. </w:t>
      </w:r>
      <w:r>
        <w:rPr>
          <w:w w:val="105"/>
        </w:rPr>
        <w:t>In </w:t>
      </w:r>
      <w:r>
        <w:rPr>
          <w:spacing w:val="-3"/>
          <w:w w:val="105"/>
        </w:rPr>
        <w:t>the </w:t>
      </w:r>
      <w:r>
        <w:rPr>
          <w:spacing w:val="-4"/>
          <w:w w:val="105"/>
        </w:rPr>
        <w:t>drug-treatment group, </w:t>
      </w:r>
      <w:r>
        <w:rPr>
          <w:spacing w:val="-3"/>
          <w:w w:val="105"/>
        </w:rPr>
        <w:t>the </w:t>
      </w:r>
      <w:r>
        <w:rPr>
          <w:spacing w:val="-4"/>
          <w:w w:val="105"/>
        </w:rPr>
        <w:t>reasons </w:t>
      </w:r>
      <w:r>
        <w:rPr>
          <w:spacing w:val="-3"/>
          <w:w w:val="105"/>
        </w:rPr>
        <w:t>for </w:t>
      </w:r>
      <w:r>
        <w:rPr>
          <w:spacing w:val="-4"/>
          <w:w w:val="105"/>
        </w:rPr>
        <w:t>treatment discontinuation </w:t>
      </w:r>
      <w:r>
        <w:rPr>
          <w:spacing w:val="-3"/>
          <w:w w:val="105"/>
        </w:rPr>
        <w:t>were that </w:t>
      </w:r>
      <w:r>
        <w:rPr>
          <w:spacing w:val="-4"/>
          <w:w w:val="105"/>
        </w:rPr>
        <w:t>patients </w:t>
      </w:r>
      <w:r>
        <w:rPr>
          <w:spacing w:val="-3"/>
          <w:w w:val="105"/>
        </w:rPr>
        <w:t>could not </w:t>
      </w:r>
      <w:r>
        <w:rPr>
          <w:spacing w:val="-4"/>
          <w:w w:val="105"/>
        </w:rPr>
        <w:t>comply </w:t>
      </w:r>
      <w:r>
        <w:rPr>
          <w:spacing w:val="-3"/>
          <w:w w:val="105"/>
        </w:rPr>
        <w:t>with </w:t>
      </w:r>
      <w:r>
        <w:rPr>
          <w:spacing w:val="-4"/>
          <w:w w:val="105"/>
        </w:rPr>
        <w:t>the instructions </w:t>
      </w:r>
      <w:r>
        <w:rPr>
          <w:spacing w:val="-3"/>
          <w:w w:val="105"/>
        </w:rPr>
        <w:t>for </w:t>
      </w:r>
      <w:r>
        <w:rPr>
          <w:spacing w:val="-4"/>
          <w:w w:val="105"/>
        </w:rPr>
        <w:t>using </w:t>
      </w:r>
      <w:r>
        <w:rPr>
          <w:spacing w:val="-3"/>
          <w:w w:val="105"/>
        </w:rPr>
        <w:t>the</w:t>
      </w:r>
      <w:r>
        <w:rPr>
          <w:spacing w:val="4"/>
          <w:w w:val="105"/>
        </w:rPr>
        <w:t> </w:t>
      </w:r>
      <w:r>
        <w:rPr>
          <w:spacing w:val="-4"/>
          <w:w w:val="105"/>
        </w:rPr>
        <w:t>medication.</w:t>
      </w:r>
    </w:p>
    <w:p>
      <w:pPr>
        <w:pStyle w:val="BodyText"/>
        <w:spacing w:line="199" w:lineRule="auto"/>
        <w:ind w:left="135" w:right="39" w:firstLine="199"/>
        <w:jc w:val="both"/>
      </w:pPr>
      <w:r>
        <w:rPr>
          <w:w w:val="105"/>
        </w:rPr>
        <w:t>The groups had similar baseline characteristics (Table </w:t>
      </w:r>
      <w:r>
        <w:rPr>
          <w:spacing w:val="-4"/>
          <w:w w:val="105"/>
        </w:rPr>
        <w:t>1). </w:t>
      </w:r>
      <w:r>
        <w:rPr>
          <w:w w:val="105"/>
        </w:rPr>
        <w:t>No significant differences in age (</w:t>
      </w:r>
      <w:r>
        <w:rPr>
          <w:rFonts w:ascii="Times New Roman" w:hAnsi="Times New Roman"/>
          <w:i/>
          <w:w w:val="105"/>
        </w:rPr>
        <w:t>F </w:t>
      </w:r>
      <w:r>
        <w:rPr>
          <w:rFonts w:ascii="Palatino Linotype" w:hAnsi="Palatino Linotype"/>
          <w:w w:val="105"/>
        </w:rPr>
        <w:t>= </w:t>
      </w:r>
      <w:r>
        <w:rPr>
          <w:w w:val="105"/>
        </w:rPr>
        <w:t>0.103;</w:t>
      </w:r>
      <w:r>
        <w:rPr>
          <w:spacing w:val="5"/>
          <w:w w:val="105"/>
        </w:rPr>
        <w:t> </w:t>
      </w:r>
      <w:r>
        <w:rPr>
          <w:rFonts w:ascii="Times New Roman" w:hAnsi="Times New Roman"/>
          <w:i/>
          <w:w w:val="105"/>
        </w:rPr>
        <w:t>P </w:t>
      </w:r>
      <w:r>
        <w:rPr>
          <w:rFonts w:ascii="Palatino Linotype" w:hAnsi="Palatino Linotype"/>
          <w:w w:val="105"/>
        </w:rPr>
        <w:t>= </w:t>
      </w:r>
      <w:r>
        <w:rPr>
          <w:spacing w:val="-3"/>
          <w:w w:val="105"/>
        </w:rPr>
        <w:t>0.902), gender </w:t>
      </w:r>
      <w:r>
        <w:rPr>
          <w:w w:val="105"/>
        </w:rPr>
        <w:t>(</w:t>
      </w:r>
      <w:r>
        <w:rPr>
          <w:rFonts w:ascii="Times New Roman" w:hAnsi="Times New Roman"/>
          <w:i/>
          <w:w w:val="105"/>
        </w:rPr>
        <w:t>Z </w:t>
      </w:r>
      <w:r>
        <w:rPr>
          <w:rFonts w:ascii="Palatino Linotype" w:hAnsi="Palatino Linotype"/>
          <w:w w:val="105"/>
        </w:rPr>
        <w:t>= </w:t>
      </w:r>
      <w:r>
        <w:rPr>
          <w:spacing w:val="-3"/>
          <w:w w:val="105"/>
        </w:rPr>
        <w:t>0.286; </w:t>
      </w:r>
      <w:r>
        <w:rPr>
          <w:rFonts w:ascii="Times New Roman" w:hAnsi="Times New Roman"/>
          <w:i/>
          <w:w w:val="105"/>
        </w:rPr>
        <w:t>P </w:t>
      </w:r>
      <w:r>
        <w:rPr>
          <w:rFonts w:ascii="Palatino Linotype" w:hAnsi="Palatino Linotype"/>
          <w:w w:val="105"/>
        </w:rPr>
        <w:t>= </w:t>
      </w:r>
      <w:r>
        <w:rPr>
          <w:spacing w:val="-3"/>
          <w:w w:val="105"/>
        </w:rPr>
        <w:t>0.867) </w:t>
      </w:r>
      <w:r>
        <w:rPr>
          <w:w w:val="105"/>
        </w:rPr>
        <w:t>and </w:t>
      </w:r>
      <w:r>
        <w:rPr>
          <w:spacing w:val="-3"/>
          <w:w w:val="105"/>
        </w:rPr>
        <w:t>disease duration </w:t>
      </w:r>
      <w:r>
        <w:rPr>
          <w:w w:val="105"/>
        </w:rPr>
        <w:t>(</w:t>
      </w:r>
      <w:r>
        <w:rPr>
          <w:rFonts w:ascii="Times New Roman" w:hAnsi="Times New Roman"/>
          <w:i/>
          <w:w w:val="105"/>
        </w:rPr>
        <w:t>F </w:t>
      </w:r>
      <w:r>
        <w:rPr>
          <w:rFonts w:ascii="Palatino Linotype" w:hAnsi="Palatino Linotype"/>
          <w:w w:val="105"/>
        </w:rPr>
        <w:t>= </w:t>
      </w:r>
      <w:r>
        <w:rPr>
          <w:spacing w:val="-3"/>
          <w:w w:val="105"/>
        </w:rPr>
        <w:t>0.451;</w:t>
      </w:r>
      <w:r>
        <w:rPr>
          <w:spacing w:val="-17"/>
          <w:w w:val="105"/>
        </w:rPr>
        <w:t> </w:t>
      </w:r>
      <w:r>
        <w:rPr>
          <w:rFonts w:ascii="Times New Roman" w:hAnsi="Times New Roman"/>
          <w:i/>
          <w:w w:val="105"/>
        </w:rPr>
        <w:t>P</w:t>
      </w:r>
      <w:r>
        <w:rPr>
          <w:rFonts w:ascii="Times New Roman" w:hAnsi="Times New Roman"/>
          <w:i/>
          <w:spacing w:val="-22"/>
          <w:w w:val="105"/>
        </w:rPr>
        <w:t> </w:t>
      </w:r>
      <w:r>
        <w:rPr>
          <w:rFonts w:ascii="Palatino Linotype" w:hAnsi="Palatino Linotype"/>
          <w:w w:val="105"/>
        </w:rPr>
        <w:t>=</w:t>
      </w:r>
      <w:r>
        <w:rPr>
          <w:rFonts w:ascii="Palatino Linotype" w:hAnsi="Palatino Linotype"/>
          <w:spacing w:val="-22"/>
          <w:w w:val="105"/>
        </w:rPr>
        <w:t> </w:t>
      </w:r>
      <w:r>
        <w:rPr>
          <w:w w:val="105"/>
        </w:rPr>
        <w:t>0.642)</w:t>
      </w:r>
      <w:r>
        <w:rPr>
          <w:spacing w:val="-19"/>
          <w:w w:val="105"/>
        </w:rPr>
        <w:t> </w:t>
      </w:r>
      <w:r>
        <w:rPr>
          <w:spacing w:val="-3"/>
          <w:w w:val="105"/>
        </w:rPr>
        <w:t>were</w:t>
      </w:r>
      <w:r>
        <w:rPr>
          <w:spacing w:val="-18"/>
          <w:w w:val="105"/>
        </w:rPr>
        <w:t> </w:t>
      </w:r>
      <w:r>
        <w:rPr>
          <w:w w:val="105"/>
        </w:rPr>
        <w:t>identified.</w:t>
      </w:r>
      <w:r>
        <w:rPr>
          <w:spacing w:val="-19"/>
          <w:w w:val="105"/>
        </w:rPr>
        <w:t> </w:t>
      </w:r>
      <w:r>
        <w:rPr>
          <w:w w:val="105"/>
        </w:rPr>
        <w:t>At</w:t>
      </w:r>
      <w:r>
        <w:rPr>
          <w:spacing w:val="-16"/>
          <w:w w:val="105"/>
        </w:rPr>
        <w:t> </w:t>
      </w:r>
      <w:r>
        <w:rPr>
          <w:spacing w:val="-3"/>
          <w:w w:val="105"/>
        </w:rPr>
        <w:t>baseline,</w:t>
      </w:r>
      <w:r>
        <w:rPr>
          <w:spacing w:val="-17"/>
          <w:w w:val="105"/>
        </w:rPr>
        <w:t> </w:t>
      </w:r>
      <w:r>
        <w:rPr>
          <w:w w:val="105"/>
        </w:rPr>
        <w:t>the</w:t>
      </w:r>
      <w:r>
        <w:rPr>
          <w:spacing w:val="-18"/>
          <w:w w:val="105"/>
        </w:rPr>
        <w:t> </w:t>
      </w:r>
      <w:r>
        <w:rPr>
          <w:w w:val="105"/>
        </w:rPr>
        <w:t>mean</w:t>
      </w:r>
      <w:r>
        <w:rPr>
          <w:spacing w:val="-17"/>
          <w:w w:val="105"/>
        </w:rPr>
        <w:t> </w:t>
      </w:r>
      <w:r>
        <w:rPr>
          <w:spacing w:val="-3"/>
          <w:w w:val="105"/>
        </w:rPr>
        <w:t>scores </w:t>
      </w:r>
      <w:r>
        <w:rPr>
          <w:w w:val="105"/>
        </w:rPr>
        <w:t>f</w:t>
      </w:r>
      <w:r>
        <w:rPr>
          <w:spacing w:val="-5"/>
          <w:w w:val="105"/>
        </w:rPr>
        <w:t>o</w:t>
      </w:r>
      <w:r>
        <w:rPr>
          <w:w w:val="105"/>
        </w:rPr>
        <w:t>r</w:t>
      </w:r>
      <w:r>
        <w:rPr>
          <w:spacing w:val="-7"/>
        </w:rPr>
        <w:t> </w:t>
      </w:r>
      <w:r>
        <w:rPr>
          <w:spacing w:val="-3"/>
          <w:w w:val="107"/>
        </w:rPr>
        <w:t>i</w:t>
      </w:r>
      <w:r>
        <w:rPr>
          <w:w w:val="106"/>
        </w:rPr>
        <w:t>n</w:t>
      </w:r>
      <w:r>
        <w:rPr>
          <w:spacing w:val="-6"/>
          <w:w w:val="106"/>
        </w:rPr>
        <w:t>d</w:t>
      </w:r>
      <w:r>
        <w:rPr>
          <w:spacing w:val="-3"/>
          <w:w w:val="107"/>
        </w:rPr>
        <w:t>i</w:t>
      </w:r>
      <w:r>
        <w:rPr>
          <w:w w:val="106"/>
        </w:rPr>
        <w:t>v</w:t>
      </w:r>
      <w:r>
        <w:rPr>
          <w:spacing w:val="-5"/>
          <w:w w:val="107"/>
        </w:rPr>
        <w:t>i</w:t>
      </w:r>
      <w:r>
        <w:rPr>
          <w:w w:val="106"/>
        </w:rPr>
        <w:t>d</w:t>
      </w:r>
      <w:r>
        <w:rPr>
          <w:spacing w:val="-6"/>
          <w:w w:val="106"/>
        </w:rPr>
        <w:t>u</w:t>
      </w:r>
      <w:r>
        <w:rPr>
          <w:w w:val="106"/>
        </w:rPr>
        <w:t>a</w:t>
      </w:r>
      <w:r>
        <w:rPr>
          <w:w w:val="107"/>
        </w:rPr>
        <w:t>l</w:t>
      </w:r>
      <w:r>
        <w:rPr>
          <w:spacing w:val="-9"/>
        </w:rPr>
        <w:t> </w:t>
      </w:r>
      <w:r>
        <w:rPr>
          <w:w w:val="106"/>
        </w:rPr>
        <w:t>n</w:t>
      </w:r>
      <w:r>
        <w:rPr>
          <w:spacing w:val="-5"/>
          <w:w w:val="106"/>
        </w:rPr>
        <w:t>a</w:t>
      </w:r>
      <w:r>
        <w:rPr>
          <w:w w:val="105"/>
        </w:rPr>
        <w:t>s</w:t>
      </w:r>
      <w:r>
        <w:rPr>
          <w:spacing w:val="-5"/>
          <w:w w:val="106"/>
        </w:rPr>
        <w:t>a</w:t>
      </w:r>
      <w:r>
        <w:rPr>
          <w:w w:val="107"/>
        </w:rPr>
        <w:t>l</w:t>
      </w:r>
      <w:r>
        <w:rPr>
          <w:spacing w:val="-6"/>
        </w:rPr>
        <w:t> </w:t>
      </w:r>
      <w:r>
        <w:rPr>
          <w:spacing w:val="-3"/>
          <w:w w:val="105"/>
        </w:rPr>
        <w:t>s</w:t>
      </w:r>
      <w:r>
        <w:rPr>
          <w:w w:val="106"/>
        </w:rPr>
        <w:t>y</w:t>
      </w:r>
      <w:r>
        <w:rPr>
          <w:spacing w:val="-5"/>
          <w:w w:val="106"/>
        </w:rPr>
        <w:t>m</w:t>
      </w:r>
      <w:r>
        <w:rPr>
          <w:spacing w:val="-4"/>
          <w:w w:val="106"/>
        </w:rPr>
        <w:t>p</w:t>
      </w:r>
      <w:r>
        <w:rPr>
          <w:spacing w:val="-3"/>
          <w:w w:val="107"/>
        </w:rPr>
        <w:t>t</w:t>
      </w:r>
      <w:r>
        <w:rPr>
          <w:w w:val="106"/>
        </w:rPr>
        <w:t>o</w:t>
      </w:r>
      <w:r>
        <w:rPr>
          <w:spacing w:val="-5"/>
          <w:w w:val="106"/>
        </w:rPr>
        <w:t>m</w:t>
      </w:r>
      <w:r>
        <w:rPr>
          <w:spacing w:val="-3"/>
          <w:w w:val="105"/>
        </w:rPr>
        <w:t>s</w:t>
      </w:r>
      <w:r>
        <w:rPr>
          <w:w w:val="105"/>
        </w:rPr>
        <w:t>,</w:t>
      </w:r>
      <w:r>
        <w:rPr>
          <w:spacing w:val="-6"/>
        </w:rPr>
        <w:t> </w:t>
      </w:r>
      <w:r>
        <w:rPr>
          <w:spacing w:val="-4"/>
          <w:w w:val="106"/>
        </w:rPr>
        <w:t>T</w:t>
      </w:r>
      <w:r>
        <w:rPr>
          <w:spacing w:val="-3"/>
          <w:w w:val="105"/>
        </w:rPr>
        <w:t>N</w:t>
      </w:r>
      <w:r>
        <w:rPr>
          <w:spacing w:val="-3"/>
          <w:w w:val="105"/>
        </w:rPr>
        <w:t>SS</w:t>
      </w:r>
      <w:r>
        <w:rPr>
          <w:spacing w:val="-3"/>
          <w:w w:val="33"/>
        </w:rPr>
        <w:t>’</w:t>
      </w:r>
      <w:r>
        <w:rPr>
          <w:w w:val="105"/>
        </w:rPr>
        <w:t>,</w:t>
      </w:r>
      <w:r>
        <w:rPr>
          <w:spacing w:val="-7"/>
        </w:rPr>
        <w:t> </w:t>
      </w:r>
      <w:r>
        <w:rPr>
          <w:w w:val="106"/>
        </w:rPr>
        <w:t>o</w:t>
      </w:r>
      <w:r>
        <w:rPr>
          <w:w w:val="105"/>
        </w:rPr>
        <w:t>r</w:t>
      </w:r>
      <w:r>
        <w:rPr>
          <w:spacing w:val="-9"/>
        </w:rPr>
        <w:t> </w:t>
      </w:r>
      <w:r>
        <w:rPr>
          <w:spacing w:val="-3"/>
          <w:w w:val="105"/>
        </w:rPr>
        <w:t>R</w:t>
      </w:r>
      <w:r>
        <w:rPr>
          <w:spacing w:val="-3"/>
          <w:w w:val="105"/>
        </w:rPr>
        <w:t>Q</w:t>
      </w:r>
      <w:r>
        <w:rPr>
          <w:spacing w:val="-3"/>
          <w:w w:val="106"/>
        </w:rPr>
        <w:t>L</w:t>
      </w:r>
      <w:r>
        <w:rPr>
          <w:w w:val="105"/>
        </w:rPr>
        <w:t>Q</w:t>
      </w:r>
      <w:r>
        <w:rPr>
          <w:spacing w:val="-7"/>
        </w:rPr>
        <w:t> </w:t>
      </w:r>
      <w:r>
        <w:rPr>
          <w:w w:val="105"/>
        </w:rPr>
        <w:t>s</w:t>
      </w:r>
      <w:r>
        <w:rPr>
          <w:spacing w:val="-5"/>
          <w:w w:val="106"/>
        </w:rPr>
        <w:t>c</w:t>
      </w:r>
      <w:r>
        <w:rPr>
          <w:w w:val="106"/>
        </w:rPr>
        <w:t>o</w:t>
      </w:r>
      <w:r>
        <w:rPr>
          <w:spacing w:val="-5"/>
          <w:w w:val="105"/>
        </w:rPr>
        <w:t>r</w:t>
      </w:r>
      <w:r>
        <w:rPr>
          <w:spacing w:val="-3"/>
          <w:w w:val="106"/>
        </w:rPr>
        <w:t>e</w:t>
      </w:r>
      <w:r>
        <w:rPr>
          <w:w w:val="105"/>
        </w:rPr>
        <w:t>s</w:t>
      </w:r>
      <w:r>
        <w:rPr>
          <w:spacing w:val="-7"/>
        </w:rPr>
        <w:t> </w:t>
      </w:r>
      <w:r>
        <w:rPr>
          <w:spacing w:val="-3"/>
          <w:w w:val="105"/>
        </w:rPr>
        <w:t>w</w:t>
      </w:r>
      <w:r>
        <w:rPr>
          <w:w w:val="106"/>
        </w:rPr>
        <w:t>e</w:t>
      </w:r>
      <w:r>
        <w:rPr>
          <w:spacing w:val="-5"/>
          <w:w w:val="106"/>
        </w:rPr>
        <w:t>r</w:t>
      </w:r>
      <w:r>
        <w:rPr>
          <w:w w:val="106"/>
        </w:rPr>
        <w:t>e</w:t>
      </w:r>
    </w:p>
    <w:p>
      <w:pPr>
        <w:pStyle w:val="BodyText"/>
        <w:spacing w:line="206" w:lineRule="auto"/>
        <w:ind w:left="135" w:right="38"/>
        <w:jc w:val="both"/>
      </w:pPr>
      <w:r>
        <w:rPr>
          <w:w w:val="105"/>
        </w:rPr>
        <w:t>not </w:t>
      </w:r>
      <w:r>
        <w:rPr>
          <w:spacing w:val="-3"/>
          <w:w w:val="105"/>
        </w:rPr>
        <w:t>different </w:t>
      </w:r>
      <w:r>
        <w:rPr>
          <w:w w:val="105"/>
        </w:rPr>
        <w:t>in the </w:t>
      </w:r>
      <w:r>
        <w:rPr>
          <w:spacing w:val="-3"/>
          <w:w w:val="105"/>
        </w:rPr>
        <w:t>SPG-acupuncture, traditional-acupuncture, </w:t>
      </w:r>
      <w:r>
        <w:rPr>
          <w:w w:val="105"/>
        </w:rPr>
        <w:t>and </w:t>
      </w:r>
      <w:r>
        <w:rPr>
          <w:spacing w:val="-3"/>
          <w:w w:val="105"/>
        </w:rPr>
        <w:t>drug-treatment groups.</w:t>
      </w:r>
    </w:p>
    <w:p>
      <w:pPr>
        <w:pStyle w:val="BodyText"/>
        <w:spacing w:before="7"/>
        <w:rPr>
          <w:sz w:val="24"/>
        </w:rPr>
      </w:pPr>
    </w:p>
    <w:p>
      <w:pPr>
        <w:pStyle w:val="Heading1"/>
        <w:ind w:left="135"/>
      </w:pPr>
      <w:r>
        <w:rPr>
          <w:w w:val="110"/>
        </w:rPr>
        <w:t>Efficacy</w:t>
      </w:r>
    </w:p>
    <w:p>
      <w:pPr>
        <w:pStyle w:val="BodyText"/>
        <w:spacing w:line="204" w:lineRule="auto" w:before="99"/>
        <w:ind w:left="135" w:right="39" w:firstLine="199"/>
        <w:jc w:val="both"/>
      </w:pPr>
      <w:r>
        <w:rPr>
          <w:w w:val="105"/>
        </w:rPr>
        <w:t>After 4 weeks of treatment, as shown in Figure 4, SPG acupuncture was not superior to traditional acupuncture, with an average effectiveness rate of 78.79% for the </w:t>
      </w:r>
      <w:r>
        <w:rPr>
          <w:spacing w:val="-4"/>
          <w:w w:val="105"/>
        </w:rPr>
        <w:t>SPG </w:t>
      </w:r>
      <w:r>
        <w:rPr>
          <w:w w:val="105"/>
        </w:rPr>
        <w:t>group and 61.11% for the  traditional-acupuncture  </w:t>
      </w:r>
      <w:r>
        <w:rPr>
          <w:spacing w:val="-3"/>
          <w:w w:val="105"/>
        </w:rPr>
        <w:t>group </w:t>
      </w:r>
      <w:r>
        <w:rPr>
          <w:w w:val="105"/>
        </w:rPr>
        <w:t>(</w:t>
      </w:r>
      <w:r>
        <w:rPr>
          <w:rFonts w:ascii="Times New Roman"/>
          <w:i/>
          <w:w w:val="105"/>
        </w:rPr>
        <w:t>P </w:t>
      </w:r>
      <w:r>
        <w:rPr>
          <w:rFonts w:ascii="Palatino Linotype"/>
          <w:w w:val="105"/>
        </w:rPr>
        <w:t>= </w:t>
      </w:r>
      <w:r>
        <w:rPr>
          <w:w w:val="105"/>
        </w:rPr>
        <w:t>0.09). Drug treatment was significantly more effective than traditional acupuncture (</w:t>
      </w:r>
      <w:r>
        <w:rPr>
          <w:rFonts w:ascii="Times New Roman"/>
          <w:i/>
          <w:w w:val="105"/>
        </w:rPr>
        <w:t>P </w:t>
      </w:r>
      <w:r>
        <w:rPr>
          <w:rFonts w:ascii="Palatino Linotype"/>
          <w:w w:val="105"/>
        </w:rPr>
        <w:t>= </w:t>
      </w:r>
      <w:r>
        <w:rPr>
          <w:w w:val="105"/>
        </w:rPr>
        <w:t>0.022). Four weeks </w:t>
      </w:r>
      <w:r>
        <w:rPr>
          <w:spacing w:val="-3"/>
          <w:w w:val="105"/>
        </w:rPr>
        <w:t>after </w:t>
      </w:r>
      <w:r>
        <w:rPr>
          <w:w w:val="105"/>
        </w:rPr>
        <w:t>treatment ended, the effectiveness rate in the </w:t>
      </w:r>
      <w:r>
        <w:rPr>
          <w:spacing w:val="-3"/>
          <w:w w:val="105"/>
        </w:rPr>
        <w:t>SPG- </w:t>
      </w:r>
      <w:r>
        <w:rPr>
          <w:w w:val="105"/>
        </w:rPr>
        <w:t>acupuncture group was superior to that of the traditional- acupuncture group (</w:t>
      </w:r>
      <w:r>
        <w:rPr>
          <w:rFonts w:ascii="Times New Roman"/>
          <w:i/>
          <w:w w:val="105"/>
        </w:rPr>
        <w:t>P </w:t>
      </w:r>
      <w:r>
        <w:rPr>
          <w:rFonts w:ascii="Palatino Linotype"/>
          <w:w w:val="105"/>
        </w:rPr>
        <w:t>= </w:t>
      </w:r>
      <w:r>
        <w:rPr>
          <w:w w:val="105"/>
        </w:rPr>
        <w:t>0.033) but was still lower than </w:t>
      </w:r>
      <w:r>
        <w:rPr>
          <w:spacing w:val="-3"/>
          <w:w w:val="105"/>
        </w:rPr>
        <w:t>that </w:t>
      </w:r>
      <w:r>
        <w:rPr>
          <w:w w:val="105"/>
        </w:rPr>
        <w:t>of the drug-treatment group (</w:t>
      </w:r>
      <w:r>
        <w:rPr>
          <w:rFonts w:ascii="Times New Roman"/>
          <w:i/>
          <w:w w:val="105"/>
        </w:rPr>
        <w:t>P </w:t>
      </w:r>
      <w:r>
        <w:rPr>
          <w:rFonts w:ascii="Palatino Linotype"/>
          <w:w w:val="105"/>
        </w:rPr>
        <w:t>= </w:t>
      </w:r>
      <w:r>
        <w:rPr>
          <w:w w:val="105"/>
        </w:rPr>
        <w:t>0.039), with mean effec- tiveness of 69.70%, 44.44%, and 71.43%, respectively. Moreover, this difference persisted for the duration of the study but gradually decreased in each group during weeks </w:t>
      </w:r>
      <w:r>
        <w:rPr>
          <w:spacing w:val="-11"/>
          <w:w w:val="105"/>
        </w:rPr>
        <w:t>8 </w:t>
      </w:r>
      <w:r>
        <w:rPr>
          <w:w w:val="105"/>
        </w:rPr>
        <w:t>through</w:t>
      </w:r>
      <w:r>
        <w:rPr>
          <w:spacing w:val="4"/>
          <w:w w:val="105"/>
        </w:rPr>
        <w:t> </w:t>
      </w:r>
      <w:r>
        <w:rPr>
          <w:w w:val="105"/>
        </w:rPr>
        <w:t>16.</w:t>
      </w:r>
    </w:p>
    <w:p>
      <w:pPr>
        <w:pStyle w:val="BodyText"/>
        <w:spacing w:line="210" w:lineRule="exact"/>
        <w:ind w:left="317" w:right="26"/>
        <w:jc w:val="center"/>
      </w:pPr>
      <w:r>
        <w:rPr>
          <w:w w:val="105"/>
        </w:rPr>
        <w:t>A</w:t>
      </w:r>
      <w:r>
        <w:rPr>
          <w:spacing w:val="23"/>
        </w:rPr>
        <w:t> </w:t>
      </w:r>
      <w:r>
        <w:rPr>
          <w:w w:val="106"/>
        </w:rPr>
        <w:t>supple</w:t>
      </w:r>
      <w:r>
        <w:rPr>
          <w:spacing w:val="1"/>
          <w:w w:val="106"/>
        </w:rPr>
        <w:t>m</w:t>
      </w:r>
      <w:r>
        <w:rPr>
          <w:w w:val="106"/>
        </w:rPr>
        <w:t>ental</w:t>
      </w:r>
      <w:r>
        <w:rPr>
          <w:spacing w:val="24"/>
        </w:rPr>
        <w:t> </w:t>
      </w:r>
      <w:r>
        <w:rPr>
          <w:w w:val="106"/>
        </w:rPr>
        <w:t>analysis</w:t>
      </w:r>
      <w:r>
        <w:rPr>
          <w:spacing w:val="25"/>
        </w:rPr>
        <w:t> </w:t>
      </w:r>
      <w:r>
        <w:rPr>
          <w:w w:val="105"/>
        </w:rPr>
        <w:t>of</w:t>
      </w:r>
      <w:r>
        <w:rPr>
          <w:spacing w:val="22"/>
        </w:rPr>
        <w:t> </w:t>
      </w:r>
      <w:r>
        <w:rPr>
          <w:w w:val="105"/>
        </w:rPr>
        <w:t>TNS</w:t>
      </w:r>
      <w:r>
        <w:rPr>
          <w:spacing w:val="2"/>
          <w:w w:val="105"/>
        </w:rPr>
        <w:t>S</w:t>
      </w:r>
      <w:r>
        <w:rPr>
          <w:w w:val="33"/>
        </w:rPr>
        <w:t>’</w:t>
      </w:r>
      <w:r>
        <w:rPr>
          <w:spacing w:val="22"/>
        </w:rPr>
        <w:t> </w:t>
      </w:r>
      <w:r>
        <w:rPr>
          <w:w w:val="105"/>
        </w:rPr>
        <w:t>sho</w:t>
      </w:r>
      <w:r>
        <w:rPr>
          <w:spacing w:val="1"/>
          <w:w w:val="105"/>
        </w:rPr>
        <w:t>w</w:t>
      </w:r>
      <w:r>
        <w:rPr>
          <w:w w:val="106"/>
        </w:rPr>
        <w:t>ed</w:t>
      </w:r>
      <w:r>
        <w:rPr>
          <w:spacing w:val="23"/>
        </w:rPr>
        <w:t> </w:t>
      </w:r>
      <w:r>
        <w:rPr>
          <w:w w:val="106"/>
        </w:rPr>
        <w:t>that,</w:t>
      </w:r>
      <w:r>
        <w:rPr>
          <w:spacing w:val="23"/>
        </w:rPr>
        <w:t> </w:t>
      </w:r>
      <w:r>
        <w:rPr>
          <w:w w:val="106"/>
        </w:rPr>
        <w:t>on</w:t>
      </w:r>
      <w:r>
        <w:rPr>
          <w:spacing w:val="23"/>
        </w:rPr>
        <w:t> </w:t>
      </w:r>
      <w:r>
        <w:rPr>
          <w:w w:val="106"/>
        </w:rPr>
        <w:t>the</w:t>
      </w:r>
    </w:p>
    <w:p>
      <w:pPr>
        <w:pStyle w:val="BodyText"/>
        <w:spacing w:line="259" w:lineRule="exact"/>
        <w:ind w:left="135"/>
        <w:jc w:val="both"/>
      </w:pPr>
      <w:r>
        <w:rPr>
          <w:w w:val="105"/>
        </w:rPr>
        <w:t>day</w:t>
      </w:r>
      <w:r>
        <w:rPr>
          <w:spacing w:val="31"/>
          <w:w w:val="105"/>
        </w:rPr>
        <w:t> </w:t>
      </w:r>
      <w:r>
        <w:rPr>
          <w:w w:val="105"/>
        </w:rPr>
        <w:t>treatment</w:t>
      </w:r>
      <w:r>
        <w:rPr>
          <w:spacing w:val="31"/>
          <w:w w:val="105"/>
        </w:rPr>
        <w:t> </w:t>
      </w:r>
      <w:r>
        <w:rPr>
          <w:w w:val="105"/>
        </w:rPr>
        <w:t>ended,</w:t>
      </w:r>
      <w:r>
        <w:rPr>
          <w:spacing w:val="33"/>
          <w:w w:val="105"/>
        </w:rPr>
        <w:t> </w:t>
      </w:r>
      <w:r>
        <w:rPr>
          <w:w w:val="105"/>
        </w:rPr>
        <w:t>the</w:t>
      </w:r>
      <w:r>
        <w:rPr>
          <w:spacing w:val="32"/>
          <w:w w:val="105"/>
        </w:rPr>
        <w:t> </w:t>
      </w:r>
      <w:r>
        <w:rPr>
          <w:w w:val="105"/>
        </w:rPr>
        <w:t>mean</w:t>
      </w:r>
      <w:r>
        <w:rPr>
          <w:spacing w:val="32"/>
          <w:w w:val="105"/>
        </w:rPr>
        <w:t> </w:t>
      </w:r>
      <w:r>
        <w:rPr>
          <w:w w:val="105"/>
        </w:rPr>
        <w:t>TNSS’</w:t>
      </w:r>
      <w:r>
        <w:rPr>
          <w:spacing w:val="32"/>
          <w:w w:val="105"/>
        </w:rPr>
        <w:t> </w:t>
      </w:r>
      <w:r>
        <w:rPr>
          <w:w w:val="105"/>
        </w:rPr>
        <w:t>significantly</w:t>
      </w:r>
      <w:r>
        <w:rPr>
          <w:spacing w:val="33"/>
          <w:w w:val="105"/>
        </w:rPr>
        <w:t> </w:t>
      </w:r>
      <w:r>
        <w:rPr>
          <w:w w:val="105"/>
        </w:rPr>
        <w:t>im-</w:t>
      </w:r>
    </w:p>
    <w:p>
      <w:pPr>
        <w:pStyle w:val="BodyText"/>
        <w:spacing w:line="204" w:lineRule="auto" w:before="85"/>
        <w:ind w:left="135" w:right="219"/>
        <w:jc w:val="both"/>
      </w:pPr>
      <w:r>
        <w:rPr/>
        <w:br w:type="column"/>
      </w:r>
      <w:r>
        <w:rPr>
          <w:w w:val="105"/>
        </w:rPr>
        <w:t>proved after treatment, compared  with  before  treatment (</w:t>
      </w:r>
      <w:r>
        <w:rPr>
          <w:rFonts w:ascii="Times New Roman" w:hAnsi="Times New Roman"/>
          <w:i/>
          <w:w w:val="105"/>
        </w:rPr>
        <w:t>P</w:t>
      </w:r>
      <w:r>
        <w:rPr>
          <w:rFonts w:ascii="Times New Roman" w:hAnsi="Times New Roman"/>
          <w:i/>
          <w:spacing w:val="-15"/>
          <w:w w:val="105"/>
        </w:rPr>
        <w:t> </w:t>
      </w:r>
      <w:r>
        <w:rPr>
          <w:rFonts w:ascii="Palatino Linotype" w:hAnsi="Palatino Linotype"/>
          <w:w w:val="105"/>
        </w:rPr>
        <w:t>&lt;</w:t>
      </w:r>
      <w:r>
        <w:rPr>
          <w:rFonts w:ascii="Palatino Linotype" w:hAnsi="Palatino Linotype"/>
          <w:spacing w:val="-15"/>
          <w:w w:val="105"/>
        </w:rPr>
        <w:t> </w:t>
      </w:r>
      <w:r>
        <w:rPr>
          <w:w w:val="105"/>
        </w:rPr>
        <w:t>0.05;</w:t>
      </w:r>
      <w:r>
        <w:rPr>
          <w:spacing w:val="-9"/>
          <w:w w:val="105"/>
        </w:rPr>
        <w:t> </w:t>
      </w:r>
      <w:r>
        <w:rPr>
          <w:w w:val="105"/>
        </w:rPr>
        <w:t>Fig.</w:t>
      </w:r>
      <w:r>
        <w:rPr>
          <w:spacing w:val="-9"/>
          <w:w w:val="105"/>
        </w:rPr>
        <w:t> </w:t>
      </w:r>
      <w:r>
        <w:rPr>
          <w:w w:val="105"/>
        </w:rPr>
        <w:t>5);</w:t>
      </w:r>
      <w:r>
        <w:rPr>
          <w:spacing w:val="-9"/>
          <w:w w:val="105"/>
        </w:rPr>
        <w:t> </w:t>
      </w:r>
      <w:r>
        <w:rPr>
          <w:w w:val="105"/>
        </w:rPr>
        <w:t>mean</w:t>
      </w:r>
      <w:r>
        <w:rPr>
          <w:spacing w:val="-8"/>
          <w:w w:val="105"/>
        </w:rPr>
        <w:t> </w:t>
      </w:r>
      <w:r>
        <w:rPr>
          <w:w w:val="105"/>
        </w:rPr>
        <w:t>percentage</w:t>
      </w:r>
      <w:r>
        <w:rPr>
          <w:spacing w:val="-9"/>
          <w:w w:val="105"/>
        </w:rPr>
        <w:t> </w:t>
      </w:r>
      <w:r>
        <w:rPr>
          <w:w w:val="105"/>
        </w:rPr>
        <w:t>reductions</w:t>
      </w:r>
      <w:r>
        <w:rPr>
          <w:spacing w:val="-8"/>
          <w:w w:val="105"/>
        </w:rPr>
        <w:t> </w:t>
      </w:r>
      <w:r>
        <w:rPr>
          <w:w w:val="105"/>
        </w:rPr>
        <w:t>from</w:t>
      </w:r>
      <w:r>
        <w:rPr>
          <w:spacing w:val="-8"/>
          <w:w w:val="105"/>
        </w:rPr>
        <w:t> </w:t>
      </w:r>
      <w:r>
        <w:rPr>
          <w:w w:val="105"/>
        </w:rPr>
        <w:t>baseline were 24.6% for the SPG-acupuncture group, 8.2% for the traditional-acupuncture group, and 39.1% for the </w:t>
      </w:r>
      <w:r>
        <w:rPr>
          <w:spacing w:val="-3"/>
          <w:w w:val="105"/>
        </w:rPr>
        <w:t>drug- </w:t>
      </w:r>
      <w:r>
        <w:rPr>
          <w:w w:val="105"/>
        </w:rPr>
        <w:t>treatment group. Furthermore, statistically significant </w:t>
      </w:r>
      <w:r>
        <w:rPr>
          <w:spacing w:val="-5"/>
          <w:w w:val="105"/>
        </w:rPr>
        <w:t>im- </w:t>
      </w:r>
      <w:r>
        <w:rPr>
          <w:w w:val="105"/>
        </w:rPr>
        <w:t>provements in TNSS’ and reductions in nasal congestion and sneezing symptoms were observed in the </w:t>
      </w:r>
      <w:r>
        <w:rPr>
          <w:spacing w:val="-4"/>
          <w:w w:val="105"/>
        </w:rPr>
        <w:t>SPG- </w:t>
      </w:r>
      <w:r>
        <w:rPr>
          <w:w w:val="105"/>
        </w:rPr>
        <w:t>acupuncture group, compared with the traditional </w:t>
      </w:r>
      <w:r>
        <w:rPr>
          <w:spacing w:val="-3"/>
          <w:w w:val="105"/>
        </w:rPr>
        <w:t>acu- </w:t>
      </w:r>
      <w:r>
        <w:rPr>
          <w:w w:val="105"/>
        </w:rPr>
        <w:t>puncture group as early as the day treatment ended, and </w:t>
      </w:r>
      <w:r>
        <w:rPr>
          <w:spacing w:val="-3"/>
          <w:w w:val="105"/>
        </w:rPr>
        <w:t>this </w:t>
      </w:r>
      <w:r>
        <w:rPr>
          <w:w w:val="105"/>
        </w:rPr>
        <w:t>continued throughout the observation period (</w:t>
      </w:r>
      <w:r>
        <w:rPr>
          <w:rFonts w:ascii="Times New Roman" w:hAnsi="Times New Roman"/>
          <w:i/>
          <w:w w:val="105"/>
        </w:rPr>
        <w:t>P </w:t>
      </w:r>
      <w:r>
        <w:rPr>
          <w:rFonts w:ascii="Palatino Linotype" w:hAnsi="Palatino Linotype"/>
          <w:w w:val="105"/>
        </w:rPr>
        <w:t>&lt; </w:t>
      </w:r>
      <w:r>
        <w:rPr>
          <w:spacing w:val="-3"/>
          <w:w w:val="105"/>
        </w:rPr>
        <w:t>0.05). </w:t>
      </w:r>
      <w:r>
        <w:rPr>
          <w:w w:val="105"/>
        </w:rPr>
        <w:t>However, this did not occur for sneezing, during weeks </w:t>
      </w:r>
      <w:r>
        <w:rPr>
          <w:spacing w:val="-11"/>
          <w:w w:val="105"/>
        </w:rPr>
        <w:t>8 </w:t>
      </w:r>
      <w:r>
        <w:rPr>
          <w:w w:val="105"/>
        </w:rPr>
        <w:t>through weeks 12 after treatment ended (Figs. 5 and 6). </w:t>
      </w:r>
      <w:r>
        <w:rPr>
          <w:spacing w:val="-7"/>
          <w:w w:val="105"/>
        </w:rPr>
        <w:t>In </w:t>
      </w:r>
      <w:r>
        <w:rPr>
          <w:w w:val="105"/>
        </w:rPr>
        <w:t>addition, there were no significant differences in reductions in symptoms and improvements in TNSS’ between </w:t>
      </w:r>
      <w:r>
        <w:rPr>
          <w:spacing w:val="-5"/>
          <w:w w:val="105"/>
        </w:rPr>
        <w:t>the </w:t>
      </w:r>
      <w:r>
        <w:rPr>
          <w:w w:val="105"/>
        </w:rPr>
        <w:t>SGP-acupuncture group and the drug-treatment group </w:t>
      </w:r>
      <w:r>
        <w:rPr>
          <w:spacing w:val="-7"/>
          <w:w w:val="105"/>
        </w:rPr>
        <w:t>at </w:t>
      </w:r>
      <w:r>
        <w:rPr>
          <w:w w:val="105"/>
        </w:rPr>
        <w:t>each follow-up timepoint (</w:t>
      </w:r>
      <w:r>
        <w:rPr>
          <w:rFonts w:ascii="Times New Roman" w:hAnsi="Times New Roman"/>
          <w:i/>
          <w:w w:val="105"/>
        </w:rPr>
        <w:t>P </w:t>
      </w:r>
      <w:r>
        <w:rPr>
          <w:rFonts w:ascii="Palatino Linotype" w:hAnsi="Palatino Linotype"/>
          <w:w w:val="105"/>
        </w:rPr>
        <w:t>&gt; </w:t>
      </w:r>
      <w:r>
        <w:rPr>
          <w:w w:val="105"/>
        </w:rPr>
        <w:t>0.05; Fig.</w:t>
      </w:r>
      <w:r>
        <w:rPr>
          <w:spacing w:val="-4"/>
          <w:w w:val="105"/>
        </w:rPr>
        <w:t> </w:t>
      </w:r>
      <w:r>
        <w:rPr>
          <w:w w:val="105"/>
        </w:rPr>
        <w:t>6).</w:t>
      </w:r>
    </w:p>
    <w:p>
      <w:pPr>
        <w:pStyle w:val="BodyText"/>
        <w:spacing w:line="201" w:lineRule="auto"/>
        <w:ind w:left="135" w:right="219" w:firstLine="199"/>
        <w:jc w:val="both"/>
      </w:pPr>
      <w:r>
        <w:rPr>
          <w:w w:val="105"/>
        </w:rPr>
        <w:t>After 4 weeks of treatment, the RQLQ scores of the </w:t>
      </w:r>
      <w:r>
        <w:rPr>
          <w:spacing w:val="-13"/>
          <w:w w:val="105"/>
        </w:rPr>
        <w:t>3 </w:t>
      </w:r>
      <w:r>
        <w:rPr>
          <w:w w:val="105"/>
        </w:rPr>
        <w:t>groups were significantly lower than those before treatment (</w:t>
      </w:r>
      <w:r>
        <w:rPr>
          <w:rFonts w:ascii="Times New Roman"/>
          <w:i/>
          <w:w w:val="105"/>
        </w:rPr>
        <w:t>P</w:t>
      </w:r>
      <w:r>
        <w:rPr>
          <w:rFonts w:ascii="Times New Roman"/>
          <w:i/>
          <w:spacing w:val="-16"/>
          <w:w w:val="105"/>
        </w:rPr>
        <w:t> </w:t>
      </w:r>
      <w:r>
        <w:rPr>
          <w:rFonts w:ascii="Palatino Linotype"/>
          <w:w w:val="105"/>
        </w:rPr>
        <w:t>=</w:t>
      </w:r>
      <w:r>
        <w:rPr>
          <w:rFonts w:ascii="Palatino Linotype"/>
          <w:spacing w:val="-16"/>
          <w:w w:val="105"/>
        </w:rPr>
        <w:t> </w:t>
      </w:r>
      <w:r>
        <w:rPr>
          <w:w w:val="105"/>
        </w:rPr>
        <w:t>0.000)</w:t>
      </w:r>
      <w:r>
        <w:rPr>
          <w:spacing w:val="-6"/>
          <w:w w:val="105"/>
        </w:rPr>
        <w:t> </w:t>
      </w:r>
      <w:r>
        <w:rPr>
          <w:w w:val="105"/>
        </w:rPr>
        <w:t>but</w:t>
      </w:r>
      <w:r>
        <w:rPr>
          <w:spacing w:val="-5"/>
          <w:w w:val="105"/>
        </w:rPr>
        <w:t> </w:t>
      </w:r>
      <w:r>
        <w:rPr>
          <w:w w:val="105"/>
        </w:rPr>
        <w:t>no</w:t>
      </w:r>
      <w:r>
        <w:rPr>
          <w:spacing w:val="-5"/>
          <w:w w:val="105"/>
        </w:rPr>
        <w:t> </w:t>
      </w:r>
      <w:r>
        <w:rPr>
          <w:w w:val="105"/>
        </w:rPr>
        <w:t>differences</w:t>
      </w:r>
      <w:r>
        <w:rPr>
          <w:spacing w:val="-6"/>
          <w:w w:val="105"/>
        </w:rPr>
        <w:t> </w:t>
      </w:r>
      <w:r>
        <w:rPr>
          <w:w w:val="105"/>
        </w:rPr>
        <w:t>were</w:t>
      </w:r>
      <w:r>
        <w:rPr>
          <w:spacing w:val="-5"/>
          <w:w w:val="105"/>
        </w:rPr>
        <w:t> </w:t>
      </w:r>
      <w:r>
        <w:rPr>
          <w:w w:val="105"/>
        </w:rPr>
        <w:t>found</w:t>
      </w:r>
      <w:r>
        <w:rPr>
          <w:spacing w:val="-5"/>
          <w:w w:val="105"/>
        </w:rPr>
        <w:t> </w:t>
      </w:r>
      <w:r>
        <w:rPr>
          <w:w w:val="105"/>
        </w:rPr>
        <w:t>among</w:t>
      </w:r>
      <w:r>
        <w:rPr>
          <w:spacing w:val="-4"/>
          <w:w w:val="105"/>
        </w:rPr>
        <w:t> </w:t>
      </w:r>
      <w:r>
        <w:rPr>
          <w:w w:val="105"/>
        </w:rPr>
        <w:t>the</w:t>
      </w:r>
      <w:r>
        <w:rPr>
          <w:spacing w:val="-5"/>
          <w:w w:val="105"/>
        </w:rPr>
        <w:t> </w:t>
      </w:r>
      <w:r>
        <w:rPr>
          <w:w w:val="105"/>
        </w:rPr>
        <w:t>groups (</w:t>
      </w:r>
      <w:r>
        <w:rPr>
          <w:rFonts w:ascii="Times New Roman"/>
          <w:i/>
          <w:w w:val="105"/>
        </w:rPr>
        <w:t>P </w:t>
      </w:r>
      <w:r>
        <w:rPr>
          <w:rFonts w:ascii="Palatino Linotype"/>
          <w:w w:val="105"/>
        </w:rPr>
        <w:t>&gt; </w:t>
      </w:r>
      <w:r>
        <w:rPr>
          <w:w w:val="105"/>
        </w:rPr>
        <w:t>0.05). Four weeks later, no significant differences</w:t>
      </w:r>
      <w:r>
        <w:rPr>
          <w:spacing w:val="-28"/>
          <w:w w:val="105"/>
        </w:rPr>
        <w:t> </w:t>
      </w:r>
      <w:r>
        <w:rPr>
          <w:spacing w:val="-3"/>
          <w:w w:val="105"/>
        </w:rPr>
        <w:t>were </w:t>
      </w:r>
      <w:r>
        <w:rPr>
          <w:w w:val="105"/>
        </w:rPr>
        <w:t>found between the SPG-acupuncture group and traditional- acupuncture group, or the drug-treatment group (</w:t>
      </w:r>
      <w:r>
        <w:rPr>
          <w:rFonts w:ascii="Times New Roman"/>
          <w:i/>
          <w:w w:val="105"/>
        </w:rPr>
        <w:t>P </w:t>
      </w:r>
      <w:r>
        <w:rPr>
          <w:rFonts w:ascii="Palatino Linotype"/>
          <w:w w:val="105"/>
        </w:rPr>
        <w:t>=</w:t>
      </w:r>
      <w:r>
        <w:rPr>
          <w:rFonts w:ascii="Palatino Linotype"/>
          <w:spacing w:val="25"/>
          <w:w w:val="105"/>
        </w:rPr>
        <w:t> </w:t>
      </w:r>
      <w:r>
        <w:rPr>
          <w:w w:val="105"/>
        </w:rPr>
        <w:t>0.182,</w:t>
      </w:r>
    </w:p>
    <w:p>
      <w:pPr>
        <w:pStyle w:val="BodyText"/>
        <w:rPr>
          <w:sz w:val="16"/>
        </w:rPr>
      </w:pPr>
      <w:r>
        <w:rPr/>
        <w:pict>
          <v:group style="position:absolute;margin-left:320.399994pt;margin-top:13.160694pt;width:220pt;height:131pt;mso-position-horizontal-relative:page;mso-position-vertical-relative:paragraph;z-index:-808;mso-wrap-distance-left:0;mso-wrap-distance-right:0" coordorigin="6408,263" coordsize="4400,2620">
            <v:shape style="position:absolute;left:6447;top:303;width:4322;height:2560" type="#_x0000_t75" stroked="false">
              <v:imagedata r:id="rId11" o:title=""/>
            </v:shape>
            <v:rect style="position:absolute;left:6418;top:273;width:4380;height:2600" filled="false" stroked="true" strokeweight="1pt" strokecolor="#0000ff">
              <v:stroke dashstyle="solid"/>
            </v:rect>
            <w10:wrap type="topAndBottom"/>
          </v:group>
        </w:pict>
      </w:r>
    </w:p>
    <w:p>
      <w:pPr>
        <w:spacing w:line="187" w:lineRule="auto" w:before="120"/>
        <w:ind w:left="135" w:right="219" w:firstLine="0"/>
        <w:jc w:val="both"/>
        <w:rPr>
          <w:sz w:val="18"/>
        </w:rPr>
      </w:pPr>
      <w:r>
        <w:rPr>
          <w:w w:val="105"/>
          <w:sz w:val="18"/>
        </w:rPr>
        <w:t>FIG. 4. The effective rate of the treatment group. 4 weeks </w:t>
      </w:r>
      <w:r>
        <w:rPr>
          <w:rFonts w:ascii="Palatino Linotype" w:hAnsi="Palatino Linotype"/>
          <w:w w:val="105"/>
          <w:sz w:val="18"/>
        </w:rPr>
        <w:t>= </w:t>
      </w:r>
      <w:r>
        <w:rPr>
          <w:w w:val="105"/>
          <w:sz w:val="18"/>
        </w:rPr>
        <w:t>the endpoint of the treatment; 8, 12, and 16 weeks </w:t>
      </w:r>
      <w:r>
        <w:rPr>
          <w:rFonts w:ascii="Palatino Linotype" w:hAnsi="Palatino Linotype"/>
          <w:w w:val="105"/>
          <w:sz w:val="18"/>
        </w:rPr>
        <w:t>= </w:t>
      </w:r>
      <w:r>
        <w:rPr>
          <w:w w:val="105"/>
          <w:sz w:val="18"/>
        </w:rPr>
        <w:t>4, 8, 12 weeks after the treatment; SPG group, sphenopalatine ganglion–acu- puncture group; TA group, traditional-acupuncture group.</w:t>
      </w:r>
    </w:p>
    <w:p>
      <w:pPr>
        <w:spacing w:after="0" w:line="187" w:lineRule="auto"/>
        <w:jc w:val="both"/>
        <w:rPr>
          <w:sz w:val="18"/>
        </w:rPr>
        <w:sectPr>
          <w:type w:val="continuous"/>
          <w:pgSz w:w="12240" w:h="15840"/>
          <w:pgMar w:top="620" w:bottom="280" w:left="1060" w:right="1020"/>
          <w:cols w:num="2" w:equalWidth="0">
            <w:col w:w="4960" w:space="62"/>
            <w:col w:w="5138"/>
          </w:cols>
        </w:sectPr>
      </w:pPr>
    </w:p>
    <w:p>
      <w:pPr>
        <w:pStyle w:val="BodyText"/>
        <w:spacing w:before="5"/>
        <w:rPr>
          <w:sz w:val="11"/>
        </w:rPr>
      </w:pPr>
    </w:p>
    <w:p>
      <w:pPr>
        <w:pStyle w:val="BodyText"/>
        <w:spacing w:line="199" w:lineRule="auto" w:before="90"/>
        <w:ind w:left="5201" w:right="175"/>
        <w:jc w:val="both"/>
      </w:pPr>
      <w:r>
        <w:rPr/>
        <w:pict>
          <v:group style="position:absolute;margin-left:60.799999pt;margin-top:4.062036pt;width:241pt;height:128pt;mso-position-horizontal-relative:page;mso-position-vertical-relative:paragraph;z-index:1312" coordorigin="1216,81" coordsize="4820,2560">
            <v:shape style="position:absolute;left:1255;top:121;width:4754;height:2482" type="#_x0000_t75" stroked="false">
              <v:imagedata r:id="rId12" o:title=""/>
            </v:shape>
            <v:rect style="position:absolute;left:1226;top:91;width:4800;height:2540" filled="false" stroked="true" strokeweight="1pt" strokecolor="#0000ff">
              <v:stroke dashstyle="solid"/>
            </v:rect>
            <w10:wrap type="none"/>
          </v:group>
        </w:pict>
      </w:r>
      <w:r>
        <w:rPr>
          <w:w w:val="105"/>
        </w:rPr>
        <w:t>the SPG-acupuncture group and the traditional-acupuncture group</w:t>
      </w:r>
      <w:r>
        <w:rPr>
          <w:spacing w:val="-9"/>
          <w:w w:val="105"/>
        </w:rPr>
        <w:t> </w:t>
      </w:r>
      <w:r>
        <w:rPr>
          <w:w w:val="105"/>
        </w:rPr>
        <w:t>or</w:t>
      </w:r>
      <w:r>
        <w:rPr>
          <w:spacing w:val="-8"/>
          <w:w w:val="105"/>
        </w:rPr>
        <w:t> </w:t>
      </w:r>
      <w:r>
        <w:rPr>
          <w:w w:val="105"/>
        </w:rPr>
        <w:t>the</w:t>
      </w:r>
      <w:r>
        <w:rPr>
          <w:spacing w:val="-8"/>
          <w:w w:val="105"/>
        </w:rPr>
        <w:t> </w:t>
      </w:r>
      <w:r>
        <w:rPr>
          <w:w w:val="105"/>
        </w:rPr>
        <w:t>drug-treatment</w:t>
      </w:r>
      <w:r>
        <w:rPr>
          <w:spacing w:val="-7"/>
          <w:w w:val="105"/>
        </w:rPr>
        <w:t> </w:t>
      </w:r>
      <w:r>
        <w:rPr>
          <w:w w:val="105"/>
        </w:rPr>
        <w:t>group</w:t>
      </w:r>
      <w:r>
        <w:rPr>
          <w:spacing w:val="-8"/>
          <w:w w:val="105"/>
        </w:rPr>
        <w:t> </w:t>
      </w:r>
      <w:r>
        <w:rPr>
          <w:w w:val="105"/>
        </w:rPr>
        <w:t>at</w:t>
      </w:r>
      <w:r>
        <w:rPr>
          <w:spacing w:val="-8"/>
          <w:w w:val="105"/>
        </w:rPr>
        <w:t> </w:t>
      </w:r>
      <w:r>
        <w:rPr>
          <w:w w:val="105"/>
        </w:rPr>
        <w:t>week</w:t>
      </w:r>
      <w:r>
        <w:rPr>
          <w:spacing w:val="-9"/>
          <w:w w:val="105"/>
        </w:rPr>
        <w:t> </w:t>
      </w:r>
      <w:r>
        <w:rPr>
          <w:w w:val="105"/>
        </w:rPr>
        <w:t>16</w:t>
      </w:r>
      <w:r>
        <w:rPr>
          <w:spacing w:val="-9"/>
          <w:w w:val="105"/>
        </w:rPr>
        <w:t> </w:t>
      </w:r>
      <w:r>
        <w:rPr>
          <w:w w:val="105"/>
        </w:rPr>
        <w:t>(</w:t>
      </w:r>
      <w:r>
        <w:rPr>
          <w:rFonts w:ascii="Times New Roman"/>
          <w:i/>
          <w:w w:val="105"/>
        </w:rPr>
        <w:t>P</w:t>
      </w:r>
      <w:r>
        <w:rPr>
          <w:rFonts w:ascii="Times New Roman"/>
          <w:i/>
          <w:spacing w:val="-14"/>
          <w:w w:val="105"/>
        </w:rPr>
        <w:t> </w:t>
      </w:r>
      <w:r>
        <w:rPr>
          <w:rFonts w:ascii="Palatino Linotype"/>
          <w:w w:val="105"/>
        </w:rPr>
        <w:t>=</w:t>
      </w:r>
      <w:r>
        <w:rPr>
          <w:rFonts w:ascii="Palatino Linotype"/>
          <w:spacing w:val="-17"/>
          <w:w w:val="105"/>
        </w:rPr>
        <w:t> </w:t>
      </w:r>
      <w:r>
        <w:rPr>
          <w:w w:val="105"/>
        </w:rPr>
        <w:t>0.036</w:t>
      </w:r>
      <w:r>
        <w:rPr>
          <w:spacing w:val="-8"/>
          <w:w w:val="105"/>
        </w:rPr>
        <w:t> </w:t>
      </w:r>
      <w:r>
        <w:rPr>
          <w:spacing w:val="-4"/>
          <w:w w:val="105"/>
        </w:rPr>
        <w:t>and </w:t>
      </w:r>
      <w:r>
        <w:rPr>
          <w:rFonts w:ascii="Times New Roman"/>
          <w:i/>
          <w:w w:val="105"/>
        </w:rPr>
        <w:t>P </w:t>
      </w:r>
      <w:r>
        <w:rPr>
          <w:rFonts w:ascii="Palatino Linotype"/>
          <w:w w:val="105"/>
        </w:rPr>
        <w:t>= </w:t>
      </w:r>
      <w:r>
        <w:rPr>
          <w:w w:val="105"/>
        </w:rPr>
        <w:t>0.635, respectively; Table</w:t>
      </w:r>
      <w:r>
        <w:rPr>
          <w:spacing w:val="-20"/>
          <w:w w:val="105"/>
        </w:rPr>
        <w:t> </w:t>
      </w:r>
      <w:r>
        <w:rPr>
          <w:w w:val="105"/>
        </w:rPr>
        <w:t>2).</w:t>
      </w:r>
    </w:p>
    <w:p>
      <w:pPr>
        <w:pStyle w:val="BodyText"/>
        <w:spacing w:line="206" w:lineRule="auto"/>
        <w:ind w:left="5201" w:right="174" w:firstLine="199"/>
        <w:jc w:val="both"/>
      </w:pPr>
      <w:r>
        <w:rPr>
          <w:w w:val="105"/>
        </w:rPr>
        <w:t>Based on these observations, it was concluded that that SPG acupuncture was significantly more effective than traditional acupuncture for reducing mean TNSS’ that in- cluded nasal congestion and sneezing at most timepoints.</w:t>
      </w:r>
    </w:p>
    <w:p>
      <w:pPr>
        <w:pStyle w:val="BodyText"/>
        <w:spacing w:before="10"/>
        <w:rPr>
          <w:sz w:val="17"/>
        </w:rPr>
      </w:pPr>
    </w:p>
    <w:p>
      <w:pPr>
        <w:spacing w:after="0"/>
        <w:rPr>
          <w:sz w:val="17"/>
        </w:rPr>
        <w:sectPr>
          <w:pgSz w:w="12240" w:h="15840"/>
          <w:pgMar w:header="696" w:footer="0" w:top="880" w:bottom="280" w:left="1060" w:right="1020"/>
        </w:sectPr>
      </w:pPr>
    </w:p>
    <w:p>
      <w:pPr>
        <w:pStyle w:val="BodyText"/>
        <w:rPr>
          <w:sz w:val="22"/>
        </w:rPr>
      </w:pPr>
    </w:p>
    <w:p>
      <w:pPr>
        <w:pStyle w:val="BodyText"/>
        <w:spacing w:before="9"/>
        <w:rPr>
          <w:sz w:val="32"/>
        </w:rPr>
      </w:pPr>
    </w:p>
    <w:p>
      <w:pPr>
        <w:spacing w:line="187" w:lineRule="auto" w:before="1"/>
        <w:ind w:left="180" w:right="0" w:firstLine="0"/>
        <w:jc w:val="both"/>
        <w:rPr>
          <w:sz w:val="18"/>
        </w:rPr>
      </w:pPr>
      <w:r>
        <w:rPr>
          <w:w w:val="105"/>
          <w:sz w:val="18"/>
        </w:rPr>
        <w:t>FIG. 5. Difference in total nasal symptom score (TNSS). *In- dicates significant difference between the sphenopalatine ganglion </w:t>
      </w:r>
      <w:r>
        <w:rPr>
          <w:w w:val="105"/>
          <w:sz w:val="18"/>
        </w:rPr>
        <w:t>(</w:t>
      </w:r>
      <w:r>
        <w:rPr>
          <w:spacing w:val="-4"/>
          <w:w w:val="105"/>
          <w:sz w:val="18"/>
        </w:rPr>
        <w:t>S</w:t>
      </w:r>
      <w:r>
        <w:rPr>
          <w:spacing w:val="-3"/>
          <w:w w:val="105"/>
          <w:sz w:val="18"/>
        </w:rPr>
        <w:t>P</w:t>
      </w:r>
      <w:r>
        <w:rPr>
          <w:w w:val="105"/>
          <w:sz w:val="18"/>
        </w:rPr>
        <w:t>G</w:t>
      </w:r>
      <w:r>
        <w:rPr>
          <w:spacing w:val="-4"/>
          <w:w w:val="105"/>
          <w:sz w:val="18"/>
        </w:rPr>
        <w:t>)</w:t>
      </w:r>
      <w:r>
        <w:rPr>
          <w:spacing w:val="-3"/>
          <w:w w:val="49"/>
          <w:sz w:val="18"/>
        </w:rPr>
        <w:t>–</w:t>
      </w:r>
      <w:r>
        <w:rPr>
          <w:w w:val="106"/>
          <w:sz w:val="18"/>
        </w:rPr>
        <w:t>a</w:t>
      </w:r>
      <w:r>
        <w:rPr>
          <w:spacing w:val="-4"/>
          <w:w w:val="106"/>
          <w:sz w:val="18"/>
        </w:rPr>
        <w:t>c</w:t>
      </w:r>
      <w:r>
        <w:rPr>
          <w:w w:val="106"/>
          <w:sz w:val="18"/>
        </w:rPr>
        <w:t>u</w:t>
      </w:r>
      <w:r>
        <w:rPr>
          <w:spacing w:val="-4"/>
          <w:w w:val="106"/>
          <w:sz w:val="18"/>
        </w:rPr>
        <w:t>p</w:t>
      </w:r>
      <w:r>
        <w:rPr>
          <w:spacing w:val="-3"/>
          <w:w w:val="106"/>
          <w:sz w:val="18"/>
        </w:rPr>
        <w:t>u</w:t>
      </w:r>
      <w:r>
        <w:rPr>
          <w:w w:val="106"/>
          <w:sz w:val="18"/>
        </w:rPr>
        <w:t>n</w:t>
      </w:r>
      <w:r>
        <w:rPr>
          <w:spacing w:val="-4"/>
          <w:w w:val="106"/>
          <w:sz w:val="18"/>
        </w:rPr>
        <w:t>c</w:t>
      </w:r>
      <w:r>
        <w:rPr>
          <w:spacing w:val="-3"/>
          <w:w w:val="107"/>
          <w:sz w:val="18"/>
        </w:rPr>
        <w:t>t</w:t>
      </w:r>
      <w:r>
        <w:rPr>
          <w:w w:val="105"/>
          <w:sz w:val="18"/>
        </w:rPr>
        <w:t>u</w:t>
      </w:r>
      <w:r>
        <w:rPr>
          <w:spacing w:val="-4"/>
          <w:w w:val="105"/>
          <w:sz w:val="18"/>
        </w:rPr>
        <w:t>r</w:t>
      </w:r>
      <w:r>
        <w:rPr>
          <w:w w:val="106"/>
          <w:sz w:val="18"/>
        </w:rPr>
        <w:t>e</w:t>
      </w:r>
      <w:r>
        <w:rPr>
          <w:sz w:val="18"/>
        </w:rPr>
        <w:t> </w:t>
      </w:r>
      <w:r>
        <w:rPr>
          <w:spacing w:val="-14"/>
          <w:sz w:val="18"/>
        </w:rPr>
        <w:t> </w:t>
      </w:r>
      <w:r>
        <w:rPr>
          <w:w w:val="106"/>
          <w:sz w:val="18"/>
        </w:rPr>
        <w:t>g</w:t>
      </w:r>
      <w:r>
        <w:rPr>
          <w:spacing w:val="-4"/>
          <w:w w:val="105"/>
          <w:sz w:val="18"/>
        </w:rPr>
        <w:t>r</w:t>
      </w:r>
      <w:r>
        <w:rPr>
          <w:spacing w:val="-3"/>
          <w:w w:val="106"/>
          <w:sz w:val="18"/>
        </w:rPr>
        <w:t>ou</w:t>
      </w:r>
      <w:r>
        <w:rPr>
          <w:w w:val="106"/>
          <w:sz w:val="18"/>
        </w:rPr>
        <w:t>p</w:t>
      </w:r>
      <w:r>
        <w:rPr>
          <w:sz w:val="18"/>
        </w:rPr>
        <w:t> </w:t>
      </w:r>
      <w:r>
        <w:rPr>
          <w:spacing w:val="-14"/>
          <w:sz w:val="18"/>
        </w:rPr>
        <w:t> </w:t>
      </w:r>
      <w:r>
        <w:rPr>
          <w:w w:val="106"/>
          <w:sz w:val="18"/>
        </w:rPr>
        <w:t>a</w:t>
      </w:r>
      <w:r>
        <w:rPr>
          <w:spacing w:val="-5"/>
          <w:w w:val="106"/>
          <w:sz w:val="18"/>
        </w:rPr>
        <w:t>n</w:t>
      </w:r>
      <w:r>
        <w:rPr>
          <w:w w:val="106"/>
          <w:sz w:val="18"/>
        </w:rPr>
        <w:t>d</w:t>
      </w:r>
      <w:r>
        <w:rPr>
          <w:sz w:val="18"/>
        </w:rPr>
        <w:t> </w:t>
      </w:r>
      <w:r>
        <w:rPr>
          <w:spacing w:val="-14"/>
          <w:sz w:val="18"/>
        </w:rPr>
        <w:t> </w:t>
      </w:r>
      <w:r>
        <w:rPr>
          <w:w w:val="107"/>
          <w:sz w:val="18"/>
        </w:rPr>
        <w:t>t</w:t>
      </w:r>
      <w:r>
        <w:rPr>
          <w:spacing w:val="-4"/>
          <w:w w:val="106"/>
          <w:sz w:val="18"/>
        </w:rPr>
        <w:t>h</w:t>
      </w:r>
      <w:r>
        <w:rPr>
          <w:w w:val="106"/>
          <w:sz w:val="18"/>
        </w:rPr>
        <w:t>e</w:t>
      </w:r>
      <w:r>
        <w:rPr>
          <w:sz w:val="18"/>
        </w:rPr>
        <w:t> </w:t>
      </w:r>
      <w:r>
        <w:rPr>
          <w:spacing w:val="-13"/>
          <w:sz w:val="18"/>
        </w:rPr>
        <w:t> </w:t>
      </w:r>
      <w:r>
        <w:rPr>
          <w:spacing w:val="-3"/>
          <w:w w:val="107"/>
          <w:sz w:val="18"/>
        </w:rPr>
        <w:t>t</w:t>
      </w:r>
      <w:r>
        <w:rPr>
          <w:w w:val="105"/>
          <w:sz w:val="18"/>
        </w:rPr>
        <w:t>r</w:t>
      </w:r>
      <w:r>
        <w:rPr>
          <w:spacing w:val="-4"/>
          <w:w w:val="106"/>
          <w:sz w:val="18"/>
        </w:rPr>
        <w:t>a</w:t>
      </w:r>
      <w:r>
        <w:rPr>
          <w:w w:val="106"/>
          <w:sz w:val="18"/>
        </w:rPr>
        <w:t>d</w:t>
      </w:r>
      <w:r>
        <w:rPr>
          <w:spacing w:val="-3"/>
          <w:w w:val="107"/>
          <w:sz w:val="18"/>
        </w:rPr>
        <w:t>it</w:t>
      </w:r>
      <w:r>
        <w:rPr>
          <w:w w:val="106"/>
          <w:sz w:val="18"/>
        </w:rPr>
        <w:t>i</w:t>
      </w:r>
      <w:r>
        <w:rPr>
          <w:spacing w:val="-4"/>
          <w:w w:val="106"/>
          <w:sz w:val="18"/>
        </w:rPr>
        <w:t>o</w:t>
      </w:r>
      <w:r>
        <w:rPr>
          <w:w w:val="106"/>
          <w:sz w:val="18"/>
        </w:rPr>
        <w:t>n</w:t>
      </w:r>
      <w:r>
        <w:rPr>
          <w:spacing w:val="-4"/>
          <w:w w:val="106"/>
          <w:sz w:val="18"/>
        </w:rPr>
        <w:t>a</w:t>
      </w:r>
      <w:r>
        <w:rPr>
          <w:w w:val="107"/>
          <w:sz w:val="18"/>
        </w:rPr>
        <w:t>l</w:t>
      </w:r>
      <w:r>
        <w:rPr>
          <w:sz w:val="18"/>
        </w:rPr>
        <w:t> </w:t>
      </w:r>
      <w:r>
        <w:rPr>
          <w:spacing w:val="-14"/>
          <w:sz w:val="18"/>
        </w:rPr>
        <w:t> </w:t>
      </w:r>
      <w:r>
        <w:rPr>
          <w:w w:val="106"/>
          <w:sz w:val="18"/>
        </w:rPr>
        <w:t>a</w:t>
      </w:r>
      <w:r>
        <w:rPr>
          <w:spacing w:val="-4"/>
          <w:w w:val="106"/>
          <w:sz w:val="18"/>
        </w:rPr>
        <w:t>c</w:t>
      </w:r>
      <w:r>
        <w:rPr>
          <w:spacing w:val="-3"/>
          <w:w w:val="106"/>
          <w:sz w:val="18"/>
        </w:rPr>
        <w:t>u</w:t>
      </w:r>
      <w:r>
        <w:rPr>
          <w:w w:val="106"/>
          <w:sz w:val="18"/>
        </w:rPr>
        <w:t>p</w:t>
      </w:r>
      <w:r>
        <w:rPr>
          <w:spacing w:val="-4"/>
          <w:w w:val="106"/>
          <w:sz w:val="18"/>
        </w:rPr>
        <w:t>u</w:t>
      </w:r>
      <w:r>
        <w:rPr>
          <w:spacing w:val="-3"/>
          <w:w w:val="106"/>
          <w:sz w:val="18"/>
        </w:rPr>
        <w:t>n</w:t>
      </w:r>
      <w:r>
        <w:rPr>
          <w:w w:val="106"/>
          <w:sz w:val="18"/>
        </w:rPr>
        <w:t>c</w:t>
      </w:r>
      <w:r>
        <w:rPr>
          <w:spacing w:val="-4"/>
          <w:w w:val="107"/>
          <w:sz w:val="18"/>
        </w:rPr>
        <w:t>t</w:t>
      </w:r>
      <w:r>
        <w:rPr>
          <w:spacing w:val="-3"/>
          <w:w w:val="106"/>
          <w:sz w:val="18"/>
        </w:rPr>
        <w:t>u</w:t>
      </w:r>
      <w:r>
        <w:rPr>
          <w:w w:val="106"/>
          <w:sz w:val="18"/>
        </w:rPr>
        <w:t>re</w:t>
      </w:r>
      <w:r>
        <w:rPr>
          <w:sz w:val="18"/>
        </w:rPr>
        <w:t> </w:t>
      </w:r>
      <w:r>
        <w:rPr>
          <w:spacing w:val="-15"/>
          <w:sz w:val="18"/>
        </w:rPr>
        <w:t> </w:t>
      </w:r>
      <w:r>
        <w:rPr>
          <w:spacing w:val="-3"/>
          <w:w w:val="106"/>
          <w:sz w:val="18"/>
        </w:rPr>
        <w:t>g</w:t>
      </w:r>
      <w:r>
        <w:rPr>
          <w:w w:val="105"/>
          <w:sz w:val="18"/>
        </w:rPr>
        <w:t>r</w:t>
      </w:r>
      <w:r>
        <w:rPr>
          <w:spacing w:val="-5"/>
          <w:w w:val="106"/>
          <w:sz w:val="18"/>
        </w:rPr>
        <w:t>o</w:t>
      </w:r>
      <w:r>
        <w:rPr>
          <w:w w:val="106"/>
          <w:sz w:val="18"/>
        </w:rPr>
        <w:t>u</w:t>
      </w:r>
      <w:r>
        <w:rPr>
          <w:spacing w:val="-4"/>
          <w:w w:val="106"/>
          <w:sz w:val="18"/>
        </w:rPr>
        <w:t>p</w:t>
      </w:r>
      <w:r>
        <w:rPr>
          <w:w w:val="105"/>
          <w:sz w:val="18"/>
        </w:rPr>
        <w:t>, </w:t>
      </w:r>
      <w:r>
        <w:rPr>
          <w:rFonts w:ascii="Times New Roman" w:hAnsi="Times New Roman"/>
          <w:i/>
          <w:w w:val="105"/>
          <w:sz w:val="18"/>
        </w:rPr>
        <w:t>P </w:t>
      </w:r>
      <w:r>
        <w:rPr>
          <w:rFonts w:ascii="Palatino Linotype" w:hAnsi="Palatino Linotype"/>
          <w:w w:val="105"/>
          <w:sz w:val="18"/>
        </w:rPr>
        <w:t>&lt; </w:t>
      </w:r>
      <w:r>
        <w:rPr>
          <w:spacing w:val="-3"/>
          <w:w w:val="105"/>
          <w:sz w:val="18"/>
        </w:rPr>
        <w:t>0.0167; </w:t>
      </w:r>
      <w:r>
        <w:rPr>
          <w:w w:val="105"/>
          <w:sz w:val="18"/>
          <w:vertAlign w:val="superscript"/>
        </w:rPr>
        <w:t>A</w:t>
      </w:r>
      <w:r>
        <w:rPr>
          <w:w w:val="105"/>
          <w:sz w:val="18"/>
          <w:vertAlign w:val="baseline"/>
        </w:rPr>
        <w:t>Indicates significant difference between the tradi- tional</w:t>
      </w:r>
      <w:r>
        <w:rPr>
          <w:spacing w:val="-4"/>
          <w:w w:val="105"/>
          <w:sz w:val="18"/>
          <w:vertAlign w:val="baseline"/>
        </w:rPr>
        <w:t> </w:t>
      </w:r>
      <w:r>
        <w:rPr>
          <w:w w:val="105"/>
          <w:sz w:val="18"/>
          <w:vertAlign w:val="baseline"/>
        </w:rPr>
        <w:t>acupuncture</w:t>
      </w:r>
      <w:r>
        <w:rPr>
          <w:spacing w:val="-2"/>
          <w:w w:val="105"/>
          <w:sz w:val="18"/>
          <w:vertAlign w:val="baseline"/>
        </w:rPr>
        <w:t> </w:t>
      </w:r>
      <w:r>
        <w:rPr>
          <w:w w:val="105"/>
          <w:sz w:val="18"/>
          <w:vertAlign w:val="baseline"/>
        </w:rPr>
        <w:t>group</w:t>
      </w:r>
      <w:r>
        <w:rPr>
          <w:spacing w:val="-4"/>
          <w:w w:val="105"/>
          <w:sz w:val="18"/>
          <w:vertAlign w:val="baseline"/>
        </w:rPr>
        <w:t> </w:t>
      </w:r>
      <w:r>
        <w:rPr>
          <w:w w:val="105"/>
          <w:sz w:val="18"/>
          <w:vertAlign w:val="baseline"/>
        </w:rPr>
        <w:t>and</w:t>
      </w:r>
      <w:r>
        <w:rPr>
          <w:spacing w:val="-2"/>
          <w:w w:val="105"/>
          <w:sz w:val="18"/>
          <w:vertAlign w:val="baseline"/>
        </w:rPr>
        <w:t> </w:t>
      </w:r>
      <w:r>
        <w:rPr>
          <w:w w:val="105"/>
          <w:sz w:val="18"/>
          <w:vertAlign w:val="baseline"/>
        </w:rPr>
        <w:t>the</w:t>
      </w:r>
      <w:r>
        <w:rPr>
          <w:spacing w:val="-2"/>
          <w:w w:val="105"/>
          <w:sz w:val="18"/>
          <w:vertAlign w:val="baseline"/>
        </w:rPr>
        <w:t> </w:t>
      </w:r>
      <w:r>
        <w:rPr>
          <w:w w:val="105"/>
          <w:sz w:val="18"/>
          <w:vertAlign w:val="baseline"/>
        </w:rPr>
        <w:t>drug-treatment</w:t>
      </w:r>
      <w:r>
        <w:rPr>
          <w:spacing w:val="-2"/>
          <w:w w:val="105"/>
          <w:sz w:val="18"/>
          <w:vertAlign w:val="baseline"/>
        </w:rPr>
        <w:t> </w:t>
      </w:r>
      <w:r>
        <w:rPr>
          <w:spacing w:val="-3"/>
          <w:w w:val="105"/>
          <w:sz w:val="18"/>
          <w:vertAlign w:val="baseline"/>
        </w:rPr>
        <w:t>group,</w:t>
      </w:r>
      <w:r>
        <w:rPr>
          <w:spacing w:val="-1"/>
          <w:w w:val="105"/>
          <w:sz w:val="18"/>
          <w:vertAlign w:val="baseline"/>
        </w:rPr>
        <w:t> </w:t>
      </w:r>
      <w:r>
        <w:rPr>
          <w:rFonts w:ascii="Times New Roman" w:hAnsi="Times New Roman"/>
          <w:i/>
          <w:w w:val="105"/>
          <w:sz w:val="18"/>
          <w:vertAlign w:val="baseline"/>
        </w:rPr>
        <w:t>P</w:t>
      </w:r>
      <w:r>
        <w:rPr>
          <w:rFonts w:ascii="Times New Roman" w:hAnsi="Times New Roman"/>
          <w:i/>
          <w:spacing w:val="-20"/>
          <w:w w:val="105"/>
          <w:sz w:val="18"/>
          <w:vertAlign w:val="baseline"/>
        </w:rPr>
        <w:t> </w:t>
      </w:r>
      <w:r>
        <w:rPr>
          <w:rFonts w:ascii="Palatino Linotype" w:hAnsi="Palatino Linotype"/>
          <w:w w:val="105"/>
          <w:sz w:val="18"/>
          <w:vertAlign w:val="baseline"/>
        </w:rPr>
        <w:t>&lt;</w:t>
      </w:r>
      <w:r>
        <w:rPr>
          <w:rFonts w:ascii="Palatino Linotype" w:hAnsi="Palatino Linotype"/>
          <w:spacing w:val="-21"/>
          <w:w w:val="105"/>
          <w:sz w:val="18"/>
          <w:vertAlign w:val="baseline"/>
        </w:rPr>
        <w:t> </w:t>
      </w:r>
      <w:r>
        <w:rPr>
          <w:spacing w:val="-3"/>
          <w:w w:val="105"/>
          <w:sz w:val="18"/>
          <w:vertAlign w:val="baseline"/>
        </w:rPr>
        <w:t>0.0167;</w:t>
      </w:r>
    </w:p>
    <w:p>
      <w:pPr>
        <w:spacing w:line="179" w:lineRule="exact" w:before="0"/>
        <w:ind w:left="180" w:right="0" w:firstLine="0"/>
        <w:jc w:val="left"/>
        <w:rPr>
          <w:sz w:val="18"/>
        </w:rPr>
      </w:pPr>
      <w:r>
        <w:rPr>
          <w:spacing w:val="-2"/>
          <w:w w:val="429"/>
          <w:position w:val="8"/>
          <w:sz w:val="12"/>
        </w:rPr>
        <w:t>;</w:t>
      </w:r>
      <w:r>
        <w:rPr>
          <w:w w:val="105"/>
          <w:sz w:val="18"/>
        </w:rPr>
        <w:t>I</w:t>
      </w:r>
      <w:r>
        <w:rPr>
          <w:spacing w:val="-5"/>
          <w:w w:val="105"/>
          <w:sz w:val="18"/>
        </w:rPr>
        <w:t>n</w:t>
      </w:r>
      <w:r>
        <w:rPr>
          <w:w w:val="106"/>
          <w:sz w:val="18"/>
        </w:rPr>
        <w:t>d</w:t>
      </w:r>
      <w:r>
        <w:rPr>
          <w:spacing w:val="-4"/>
          <w:w w:val="106"/>
          <w:sz w:val="18"/>
        </w:rPr>
        <w:t>i</w:t>
      </w:r>
      <w:r>
        <w:rPr>
          <w:w w:val="106"/>
          <w:sz w:val="18"/>
        </w:rPr>
        <w:t>c</w:t>
      </w:r>
      <w:r>
        <w:rPr>
          <w:spacing w:val="-3"/>
          <w:w w:val="106"/>
          <w:sz w:val="18"/>
        </w:rPr>
        <w:t>a</w:t>
      </w:r>
      <w:r>
        <w:rPr>
          <w:spacing w:val="-3"/>
          <w:w w:val="107"/>
          <w:sz w:val="18"/>
        </w:rPr>
        <w:t>t</w:t>
      </w:r>
      <w:r>
        <w:rPr>
          <w:w w:val="106"/>
          <w:sz w:val="18"/>
        </w:rPr>
        <w:t>e</w:t>
      </w:r>
      <w:r>
        <w:rPr>
          <w:w w:val="105"/>
          <w:sz w:val="18"/>
        </w:rPr>
        <w:t>s</w:t>
      </w:r>
      <w:r>
        <w:rPr>
          <w:sz w:val="18"/>
        </w:rPr>
        <w:t> </w:t>
      </w:r>
      <w:r>
        <w:rPr>
          <w:spacing w:val="-1"/>
          <w:sz w:val="18"/>
        </w:rPr>
        <w:t> </w:t>
      </w:r>
      <w:r>
        <w:rPr>
          <w:w w:val="105"/>
          <w:sz w:val="18"/>
        </w:rPr>
        <w:t>s</w:t>
      </w:r>
      <w:r>
        <w:rPr>
          <w:spacing w:val="-5"/>
          <w:w w:val="107"/>
          <w:sz w:val="18"/>
        </w:rPr>
        <w:t>i</w:t>
      </w:r>
      <w:r>
        <w:rPr>
          <w:w w:val="106"/>
          <w:sz w:val="18"/>
        </w:rPr>
        <w:t>g</w:t>
      </w:r>
      <w:r>
        <w:rPr>
          <w:spacing w:val="-4"/>
          <w:w w:val="106"/>
          <w:sz w:val="18"/>
        </w:rPr>
        <w:t>n</w:t>
      </w:r>
      <w:r>
        <w:rPr>
          <w:w w:val="107"/>
          <w:sz w:val="18"/>
        </w:rPr>
        <w:t>i</w:t>
      </w:r>
      <w:r>
        <w:rPr>
          <w:w w:val="95"/>
          <w:sz w:val="18"/>
        </w:rPr>
        <w:t>f</w:t>
      </w:r>
      <w:r>
        <w:rPr>
          <w:spacing w:val="-5"/>
          <w:w w:val="95"/>
          <w:sz w:val="18"/>
        </w:rPr>
        <w:t>i</w:t>
      </w:r>
      <w:r>
        <w:rPr>
          <w:w w:val="106"/>
          <w:sz w:val="18"/>
        </w:rPr>
        <w:t>c</w:t>
      </w:r>
      <w:r>
        <w:rPr>
          <w:spacing w:val="-4"/>
          <w:w w:val="106"/>
          <w:sz w:val="18"/>
        </w:rPr>
        <w:t>a</w:t>
      </w:r>
      <w:r>
        <w:rPr>
          <w:w w:val="106"/>
          <w:sz w:val="18"/>
        </w:rPr>
        <w:t>n</w:t>
      </w:r>
      <w:r>
        <w:rPr>
          <w:w w:val="107"/>
          <w:sz w:val="18"/>
        </w:rPr>
        <w:t>t</w:t>
      </w:r>
      <w:r>
        <w:rPr>
          <w:sz w:val="18"/>
        </w:rPr>
        <w:t> </w:t>
      </w:r>
      <w:r>
        <w:rPr>
          <w:spacing w:val="-2"/>
          <w:sz w:val="18"/>
        </w:rPr>
        <w:t> </w:t>
      </w:r>
      <w:r>
        <w:rPr>
          <w:w w:val="106"/>
          <w:sz w:val="18"/>
        </w:rPr>
        <w:t>d</w:t>
      </w:r>
      <w:r>
        <w:rPr>
          <w:spacing w:val="-3"/>
          <w:w w:val="107"/>
          <w:sz w:val="18"/>
        </w:rPr>
        <w:t>i</w:t>
      </w:r>
      <w:r>
        <w:rPr>
          <w:spacing w:val="-4"/>
          <w:w w:val="105"/>
          <w:sz w:val="18"/>
        </w:rPr>
        <w:t>f</w:t>
      </w:r>
      <w:r>
        <w:rPr>
          <w:w w:val="106"/>
          <w:sz w:val="18"/>
        </w:rPr>
        <w:t>f</w:t>
      </w:r>
      <w:r>
        <w:rPr>
          <w:spacing w:val="-3"/>
          <w:w w:val="106"/>
          <w:sz w:val="18"/>
        </w:rPr>
        <w:t>e</w:t>
      </w:r>
      <w:r>
        <w:rPr>
          <w:spacing w:val="-4"/>
          <w:w w:val="105"/>
          <w:sz w:val="18"/>
        </w:rPr>
        <w:t>r</w:t>
      </w:r>
      <w:r>
        <w:rPr>
          <w:w w:val="106"/>
          <w:sz w:val="18"/>
        </w:rPr>
        <w:t>e</w:t>
      </w:r>
      <w:r>
        <w:rPr>
          <w:spacing w:val="-4"/>
          <w:w w:val="106"/>
          <w:sz w:val="18"/>
        </w:rPr>
        <w:t>n</w:t>
      </w:r>
      <w:r>
        <w:rPr>
          <w:w w:val="106"/>
          <w:sz w:val="18"/>
        </w:rPr>
        <w:t>ce</w:t>
      </w:r>
      <w:r>
        <w:rPr>
          <w:sz w:val="18"/>
        </w:rPr>
        <w:t> </w:t>
      </w:r>
      <w:r>
        <w:rPr>
          <w:spacing w:val="-1"/>
          <w:sz w:val="18"/>
        </w:rPr>
        <w:t> </w:t>
      </w:r>
      <w:r>
        <w:rPr>
          <w:spacing w:val="-3"/>
          <w:w w:val="106"/>
          <w:sz w:val="18"/>
        </w:rPr>
        <w:t>b</w:t>
      </w:r>
      <w:r>
        <w:rPr>
          <w:w w:val="107"/>
          <w:sz w:val="18"/>
        </w:rPr>
        <w:t>e</w:t>
      </w:r>
      <w:r>
        <w:rPr>
          <w:spacing w:val="-4"/>
          <w:w w:val="107"/>
          <w:sz w:val="18"/>
        </w:rPr>
        <w:t>t</w:t>
      </w:r>
      <w:r>
        <w:rPr>
          <w:w w:val="106"/>
          <w:sz w:val="18"/>
        </w:rPr>
        <w:t>w</w:t>
      </w:r>
      <w:r>
        <w:rPr>
          <w:spacing w:val="-4"/>
          <w:w w:val="106"/>
          <w:sz w:val="18"/>
        </w:rPr>
        <w:t>e</w:t>
      </w:r>
      <w:r>
        <w:rPr>
          <w:w w:val="106"/>
          <w:sz w:val="18"/>
        </w:rPr>
        <w:t>en</w:t>
      </w:r>
      <w:r>
        <w:rPr>
          <w:sz w:val="18"/>
        </w:rPr>
        <w:t> </w:t>
      </w:r>
      <w:r>
        <w:rPr>
          <w:spacing w:val="-2"/>
          <w:sz w:val="18"/>
        </w:rPr>
        <w:t> </w:t>
      </w:r>
      <w:r>
        <w:rPr>
          <w:w w:val="106"/>
          <w:sz w:val="18"/>
        </w:rPr>
        <w:t>t</w:t>
      </w:r>
      <w:r>
        <w:rPr>
          <w:spacing w:val="-4"/>
          <w:w w:val="106"/>
          <w:sz w:val="18"/>
        </w:rPr>
        <w:t>h</w:t>
      </w:r>
      <w:r>
        <w:rPr>
          <w:w w:val="106"/>
          <w:sz w:val="18"/>
        </w:rPr>
        <w:t>e</w:t>
      </w:r>
      <w:r>
        <w:rPr>
          <w:sz w:val="18"/>
        </w:rPr>
        <w:t>  </w:t>
      </w:r>
      <w:r>
        <w:rPr>
          <w:w w:val="105"/>
          <w:sz w:val="18"/>
        </w:rPr>
        <w:t>S</w:t>
      </w:r>
      <w:r>
        <w:rPr>
          <w:spacing w:val="-3"/>
          <w:w w:val="105"/>
          <w:sz w:val="18"/>
        </w:rPr>
        <w:t>P</w:t>
      </w:r>
      <w:r>
        <w:rPr>
          <w:spacing w:val="-3"/>
          <w:w w:val="105"/>
          <w:sz w:val="18"/>
        </w:rPr>
        <w:t>G</w:t>
      </w:r>
      <w:r>
        <w:rPr>
          <w:w w:val="106"/>
          <w:sz w:val="18"/>
        </w:rPr>
        <w:t>-</w:t>
      </w:r>
      <w:r>
        <w:rPr>
          <w:spacing w:val="-4"/>
          <w:w w:val="106"/>
          <w:sz w:val="18"/>
        </w:rPr>
        <w:t>a</w:t>
      </w:r>
      <w:r>
        <w:rPr>
          <w:w w:val="106"/>
          <w:sz w:val="18"/>
        </w:rPr>
        <w:t>c</w:t>
      </w:r>
      <w:r>
        <w:rPr>
          <w:spacing w:val="-4"/>
          <w:w w:val="106"/>
          <w:sz w:val="18"/>
        </w:rPr>
        <w:t>u</w:t>
      </w:r>
      <w:r>
        <w:rPr>
          <w:spacing w:val="-3"/>
          <w:w w:val="106"/>
          <w:sz w:val="18"/>
        </w:rPr>
        <w:t>pu</w:t>
      </w:r>
      <w:r>
        <w:rPr>
          <w:w w:val="106"/>
          <w:sz w:val="18"/>
        </w:rPr>
        <w:t>n</w:t>
      </w:r>
      <w:r>
        <w:rPr>
          <w:spacing w:val="-4"/>
          <w:w w:val="106"/>
          <w:sz w:val="18"/>
        </w:rPr>
        <w:t>c</w:t>
      </w:r>
      <w:r>
        <w:rPr>
          <w:w w:val="107"/>
          <w:sz w:val="18"/>
        </w:rPr>
        <w:t>t</w:t>
      </w:r>
      <w:r>
        <w:rPr>
          <w:spacing w:val="-4"/>
          <w:w w:val="106"/>
          <w:sz w:val="18"/>
        </w:rPr>
        <w:t>u</w:t>
      </w:r>
      <w:r>
        <w:rPr>
          <w:w w:val="105"/>
          <w:sz w:val="18"/>
        </w:rPr>
        <w:t>r</w:t>
      </w:r>
      <w:r>
        <w:rPr>
          <w:spacing w:val="-4"/>
          <w:w w:val="106"/>
          <w:sz w:val="18"/>
        </w:rPr>
        <w:t>e</w:t>
      </w:r>
      <w:r>
        <w:rPr>
          <w:w w:val="105"/>
          <w:sz w:val="18"/>
        </w:rPr>
        <w:t>-</w:t>
      </w:r>
    </w:p>
    <w:p>
      <w:pPr>
        <w:spacing w:line="189" w:lineRule="auto" w:before="7"/>
        <w:ind w:left="180" w:right="1" w:hanging="1"/>
        <w:jc w:val="both"/>
        <w:rPr>
          <w:sz w:val="18"/>
        </w:rPr>
      </w:pPr>
      <w:r>
        <w:rPr>
          <w:w w:val="105"/>
          <w:sz w:val="18"/>
        </w:rPr>
        <w:t>group and drug-treatment group, </w:t>
      </w:r>
      <w:r>
        <w:rPr>
          <w:rFonts w:ascii="Times New Roman"/>
          <w:i/>
          <w:w w:val="105"/>
          <w:sz w:val="18"/>
        </w:rPr>
        <w:t>P </w:t>
      </w:r>
      <w:r>
        <w:rPr>
          <w:rFonts w:ascii="Palatino Linotype"/>
          <w:w w:val="105"/>
          <w:sz w:val="18"/>
        </w:rPr>
        <w:t>&lt; </w:t>
      </w:r>
      <w:r>
        <w:rPr>
          <w:w w:val="105"/>
          <w:sz w:val="18"/>
        </w:rPr>
        <w:t>0.0167. TNSS, total nasal symptom score; TA group, traditional-acupuncture group.</w:t>
      </w:r>
    </w:p>
    <w:p>
      <w:pPr>
        <w:pStyle w:val="BodyText"/>
        <w:spacing w:before="11"/>
        <w:rPr>
          <w:sz w:val="25"/>
        </w:rPr>
      </w:pPr>
    </w:p>
    <w:p>
      <w:pPr>
        <w:pStyle w:val="BodyText"/>
        <w:spacing w:line="201" w:lineRule="auto" w:before="1"/>
        <w:ind w:left="180" w:right="1"/>
        <w:jc w:val="both"/>
      </w:pPr>
      <w:r>
        <w:rPr>
          <w:rFonts w:ascii="Times New Roman"/>
          <w:i/>
          <w:w w:val="105"/>
        </w:rPr>
        <w:t>P </w:t>
      </w:r>
      <w:r>
        <w:rPr>
          <w:rFonts w:ascii="Palatino Linotype"/>
          <w:w w:val="105"/>
        </w:rPr>
        <w:t>= </w:t>
      </w:r>
      <w:r>
        <w:rPr>
          <w:w w:val="105"/>
        </w:rPr>
        <w:t>0.263, respectively). At week 12, the RQLQ score </w:t>
      </w:r>
      <w:r>
        <w:rPr>
          <w:spacing w:val="-7"/>
          <w:w w:val="105"/>
        </w:rPr>
        <w:t>of </w:t>
      </w:r>
      <w:r>
        <w:rPr>
          <w:w w:val="105"/>
        </w:rPr>
        <w:t>the SPG-acupuncture group was lower than that of </w:t>
      </w:r>
      <w:r>
        <w:rPr>
          <w:spacing w:val="-5"/>
          <w:w w:val="105"/>
        </w:rPr>
        <w:t>the </w:t>
      </w:r>
      <w:r>
        <w:rPr>
          <w:w w:val="105"/>
        </w:rPr>
        <w:t>traditional-acupuncture group (</w:t>
      </w:r>
      <w:r>
        <w:rPr>
          <w:rFonts w:ascii="Times New Roman"/>
          <w:i/>
          <w:w w:val="105"/>
        </w:rPr>
        <w:t>P </w:t>
      </w:r>
      <w:r>
        <w:rPr>
          <w:rFonts w:ascii="Palatino Linotype"/>
          <w:w w:val="105"/>
        </w:rPr>
        <w:t>= </w:t>
      </w:r>
      <w:r>
        <w:rPr>
          <w:w w:val="105"/>
        </w:rPr>
        <w:t>0.006) but was not </w:t>
      </w:r>
      <w:r>
        <w:rPr>
          <w:spacing w:val="-3"/>
          <w:w w:val="105"/>
        </w:rPr>
        <w:t>sig- </w:t>
      </w:r>
      <w:r>
        <w:rPr>
          <w:w w:val="105"/>
        </w:rPr>
        <w:t>nificantly different from that of the drug-treatment </w:t>
      </w:r>
      <w:r>
        <w:rPr>
          <w:spacing w:val="-3"/>
          <w:w w:val="105"/>
        </w:rPr>
        <w:t>group  </w:t>
      </w:r>
      <w:r>
        <w:rPr>
          <w:w w:val="105"/>
        </w:rPr>
        <w:t>(</w:t>
      </w:r>
      <w:r>
        <w:rPr>
          <w:rFonts w:ascii="Times New Roman"/>
          <w:i/>
          <w:w w:val="105"/>
        </w:rPr>
        <w:t>P </w:t>
      </w:r>
      <w:r>
        <w:rPr>
          <w:rFonts w:ascii="Palatino Linotype"/>
          <w:w w:val="105"/>
        </w:rPr>
        <w:t>= </w:t>
      </w:r>
      <w:r>
        <w:rPr>
          <w:w w:val="105"/>
        </w:rPr>
        <w:t>0.784). No significant differences were found</w:t>
      </w:r>
      <w:r>
        <w:rPr>
          <w:spacing w:val="38"/>
          <w:w w:val="105"/>
        </w:rPr>
        <w:t> </w:t>
      </w:r>
      <w:r>
        <w:rPr>
          <w:spacing w:val="-3"/>
          <w:w w:val="105"/>
        </w:rPr>
        <w:t>between</w:t>
      </w:r>
    </w:p>
    <w:p>
      <w:pPr>
        <w:pStyle w:val="Heading1"/>
        <w:spacing w:before="51"/>
      </w:pPr>
      <w:r>
        <w:rPr/>
        <w:br w:type="column"/>
      </w:r>
      <w:r>
        <w:rPr>
          <w:w w:val="110"/>
        </w:rPr>
        <w:t>Safety</w:t>
      </w:r>
    </w:p>
    <w:p>
      <w:pPr>
        <w:pStyle w:val="BodyText"/>
        <w:spacing w:line="204" w:lineRule="auto" w:before="101"/>
        <w:ind w:left="180" w:right="173" w:firstLine="199"/>
        <w:jc w:val="both"/>
      </w:pPr>
      <w:r>
        <w:rPr>
          <w:w w:val="105"/>
        </w:rPr>
        <w:t>During the clinical trial, 9 patients experienced transient fainting during the initial treatment but recovered after rest. This symptom did not occur in the subsequent acupuncture treatments. In the traditional-acupuncture group, 4 patients developed local swelling and pain. These symptoms sub- sided after application of ice and disappeared after 2 days. No patients had abnormal vital signs, clinical laboratory </w:t>
      </w:r>
      <w:r>
        <w:rPr>
          <w:spacing w:val="-5"/>
          <w:w w:val="105"/>
        </w:rPr>
        <w:t>test </w:t>
      </w:r>
      <w:r>
        <w:rPr>
          <w:w w:val="105"/>
        </w:rPr>
        <w:t>results, or electrocardiograms after treatment.</w:t>
      </w:r>
    </w:p>
    <w:p>
      <w:pPr>
        <w:pStyle w:val="BodyText"/>
      </w:pPr>
    </w:p>
    <w:p>
      <w:pPr>
        <w:pStyle w:val="BodyText"/>
        <w:spacing w:before="13"/>
        <w:rPr>
          <w:sz w:val="19"/>
        </w:rPr>
      </w:pPr>
    </w:p>
    <w:p>
      <w:pPr>
        <w:pStyle w:val="Heading1"/>
        <w:ind w:left="1906"/>
      </w:pPr>
      <w:r>
        <w:rPr>
          <w:w w:val="110"/>
        </w:rPr>
        <w:t>DISCUSSION</w:t>
      </w:r>
    </w:p>
    <w:p>
      <w:pPr>
        <w:pStyle w:val="BodyText"/>
        <w:spacing w:before="8"/>
        <w:rPr>
          <w:sz w:val="15"/>
        </w:rPr>
      </w:pPr>
    </w:p>
    <w:p>
      <w:pPr>
        <w:pStyle w:val="BodyText"/>
        <w:spacing w:line="206" w:lineRule="auto"/>
        <w:ind w:left="180" w:right="174" w:firstLine="199"/>
        <w:jc w:val="both"/>
      </w:pPr>
      <w:r>
        <w:rPr>
          <w:w w:val="105"/>
        </w:rPr>
        <w:t>Deciding on an appropriate control procedure for clinical studies on acupuncture is a particular challenge.</w:t>
      </w:r>
      <w:r>
        <w:rPr>
          <w:w w:val="105"/>
          <w:vertAlign w:val="superscript"/>
        </w:rPr>
        <w:t>14</w:t>
      </w:r>
      <w:r>
        <w:rPr>
          <w:w w:val="105"/>
          <w:vertAlign w:val="baseline"/>
        </w:rPr>
        <w:t> Many</w:t>
      </w:r>
    </w:p>
    <w:p>
      <w:pPr>
        <w:spacing w:after="0" w:line="206" w:lineRule="auto"/>
        <w:jc w:val="both"/>
        <w:sectPr>
          <w:type w:val="continuous"/>
          <w:pgSz w:w="12240" w:h="15840"/>
          <w:pgMar w:top="620" w:bottom="280" w:left="1060" w:right="1020"/>
          <w:cols w:num="2" w:equalWidth="0">
            <w:col w:w="4965" w:space="56"/>
            <w:col w:w="5139"/>
          </w:cols>
        </w:sectPr>
      </w:pPr>
    </w:p>
    <w:p>
      <w:pPr>
        <w:pStyle w:val="BodyText"/>
        <w:spacing w:before="10" w:after="1"/>
        <w:rPr>
          <w:sz w:val="21"/>
        </w:rPr>
      </w:pPr>
      <w:r>
        <w:rPr/>
        <w:pict>
          <v:shape style="position:absolute;margin-left:9.762207pt;margin-top:262.027832pt;width:9.8pt;height:269.75pt;mso-position-horizontal-relative:page;mso-position-vertical-relative:page;z-index:1336" type="#_x0000_t202" filled="false" stroked="false">
            <v:textbox inset="0,0,0,0" style="layout-flow:vertical;mso-layout-flow-alt:bottom-to-top">
              <w:txbxContent>
                <w:p>
                  <w:pPr>
                    <w:spacing w:before="14"/>
                    <w:ind w:left="20" w:right="0" w:firstLine="0"/>
                    <w:jc w:val="left"/>
                    <w:rPr>
                      <w:rFonts w:ascii="Times New Roman"/>
                      <w:sz w:val="14"/>
                    </w:rPr>
                  </w:pPr>
                  <w:hyperlink r:id="rId5">
                    <w:r>
                      <w:rPr>
                        <w:rFonts w:ascii="Times New Roman"/>
                        <w:sz w:val="14"/>
                      </w:rPr>
                      <w:t>Downloaded by Kristen Sparrow from www.liebertpub.com</w:t>
                    </w:r>
                  </w:hyperlink>
                  <w:r>
                    <w:rPr>
                      <w:rFonts w:ascii="Times New Roman"/>
                      <w:sz w:val="14"/>
                    </w:rPr>
                    <w:t> at 01/05/20. For personal use only.</w:t>
                  </w:r>
                </w:p>
              </w:txbxContent>
            </v:textbox>
            <w10:wrap type="none"/>
          </v:shape>
        </w:pict>
      </w:r>
    </w:p>
    <w:p>
      <w:pPr>
        <w:pStyle w:val="BodyText"/>
        <w:ind w:left="144"/>
      </w:pPr>
      <w:r>
        <w:rPr/>
        <w:pict>
          <v:group style="width:493pt;height:302pt;mso-position-horizontal-relative:char;mso-position-vertical-relative:line" coordorigin="0,0" coordsize="9860,6040">
            <v:shape style="position:absolute;left:39;top:39;width:9796;height:5963" type="#_x0000_t75" stroked="false">
              <v:imagedata r:id="rId13" o:title=""/>
            </v:shape>
            <v:rect style="position:absolute;left:10;top:10;width:9840;height:6020" filled="false" stroked="true" strokeweight="1pt" strokecolor="#0000ff">
              <v:stroke dashstyle="solid"/>
            </v:rect>
          </v:group>
        </w:pict>
      </w:r>
      <w:r>
        <w:rPr/>
      </w:r>
    </w:p>
    <w:p>
      <w:pPr>
        <w:spacing w:line="187" w:lineRule="auto" w:before="122"/>
        <w:ind w:left="180" w:right="173" w:firstLine="0"/>
        <w:jc w:val="both"/>
        <w:rPr>
          <w:sz w:val="18"/>
        </w:rPr>
      </w:pPr>
      <w:r>
        <w:rPr>
          <w:w w:val="105"/>
          <w:sz w:val="18"/>
        </w:rPr>
        <w:t>FIG. 6. Changes in nasal symptom scores by treatment group, such as nasal obstruction (A), rhinorrhea (B), sneezing (C), and nasal itching (D). *Indicates significant difference between the sphenopalatine ganglion (SPG)–acupuncture group and the traditional acu- puncture (TA) group, </w:t>
      </w:r>
      <w:r>
        <w:rPr>
          <w:rFonts w:ascii="Times New Roman" w:hAnsi="Times New Roman"/>
          <w:i/>
          <w:w w:val="105"/>
          <w:sz w:val="18"/>
        </w:rPr>
        <w:t>P </w:t>
      </w:r>
      <w:r>
        <w:rPr>
          <w:rFonts w:ascii="Palatino Linotype" w:hAnsi="Palatino Linotype"/>
          <w:w w:val="105"/>
          <w:sz w:val="18"/>
        </w:rPr>
        <w:t>&lt; </w:t>
      </w:r>
      <w:r>
        <w:rPr>
          <w:w w:val="105"/>
          <w:sz w:val="18"/>
        </w:rPr>
        <w:t>0.0167; </w:t>
      </w:r>
      <w:r>
        <w:rPr>
          <w:w w:val="105"/>
          <w:sz w:val="18"/>
          <w:vertAlign w:val="superscript"/>
        </w:rPr>
        <w:t>A</w:t>
      </w:r>
      <w:r>
        <w:rPr>
          <w:w w:val="105"/>
          <w:sz w:val="18"/>
          <w:vertAlign w:val="baseline"/>
        </w:rPr>
        <w:t>Indicates significant difference between the TA group and the drug-treatment group, </w:t>
      </w:r>
      <w:r>
        <w:rPr>
          <w:rFonts w:ascii="Times New Roman" w:hAnsi="Times New Roman"/>
          <w:i/>
          <w:w w:val="105"/>
          <w:sz w:val="18"/>
          <w:vertAlign w:val="baseline"/>
        </w:rPr>
        <w:t>P </w:t>
      </w:r>
      <w:r>
        <w:rPr>
          <w:rFonts w:ascii="Palatino Linotype" w:hAnsi="Palatino Linotype"/>
          <w:w w:val="105"/>
          <w:sz w:val="18"/>
          <w:vertAlign w:val="baseline"/>
        </w:rPr>
        <w:t>&lt; </w:t>
      </w:r>
      <w:r>
        <w:rPr>
          <w:w w:val="105"/>
          <w:sz w:val="18"/>
          <w:vertAlign w:val="baseline"/>
        </w:rPr>
        <w:t>0.0167;</w:t>
      </w:r>
    </w:p>
    <w:p>
      <w:pPr>
        <w:spacing w:line="213" w:lineRule="exact" w:before="0"/>
        <w:ind w:left="180" w:right="0" w:firstLine="0"/>
        <w:jc w:val="both"/>
        <w:rPr>
          <w:sz w:val="18"/>
        </w:rPr>
      </w:pPr>
      <w:r>
        <w:rPr>
          <w:w w:val="429"/>
          <w:position w:val="8"/>
          <w:sz w:val="12"/>
        </w:rPr>
        <w:t>;</w:t>
      </w:r>
      <w:r>
        <w:rPr>
          <w:w w:val="106"/>
          <w:sz w:val="18"/>
        </w:rPr>
        <w:t>Indicates</w:t>
      </w:r>
      <w:r>
        <w:rPr>
          <w:spacing w:val="13"/>
          <w:sz w:val="18"/>
        </w:rPr>
        <w:t> </w:t>
      </w:r>
      <w:r>
        <w:rPr>
          <w:w w:val="104"/>
          <w:sz w:val="18"/>
        </w:rPr>
        <w:t>significant</w:t>
      </w:r>
      <w:r>
        <w:rPr>
          <w:spacing w:val="13"/>
          <w:sz w:val="18"/>
        </w:rPr>
        <w:t> </w:t>
      </w:r>
      <w:r>
        <w:rPr>
          <w:w w:val="106"/>
          <w:sz w:val="18"/>
        </w:rPr>
        <w:t>difference</w:t>
      </w:r>
      <w:r>
        <w:rPr>
          <w:spacing w:val="14"/>
          <w:sz w:val="18"/>
        </w:rPr>
        <w:t> </w:t>
      </w:r>
      <w:r>
        <w:rPr>
          <w:w w:val="106"/>
          <w:sz w:val="18"/>
        </w:rPr>
        <w:t>between</w:t>
      </w:r>
      <w:r>
        <w:rPr>
          <w:spacing w:val="13"/>
          <w:sz w:val="18"/>
        </w:rPr>
        <w:t> </w:t>
      </w:r>
      <w:r>
        <w:rPr>
          <w:w w:val="106"/>
          <w:sz w:val="18"/>
        </w:rPr>
        <w:t>the</w:t>
      </w:r>
      <w:r>
        <w:rPr>
          <w:spacing w:val="13"/>
          <w:sz w:val="18"/>
        </w:rPr>
        <w:t> </w:t>
      </w:r>
      <w:r>
        <w:rPr>
          <w:w w:val="106"/>
          <w:sz w:val="18"/>
        </w:rPr>
        <w:t>SPG-acupuncture</w:t>
      </w:r>
      <w:r>
        <w:rPr>
          <w:spacing w:val="14"/>
          <w:sz w:val="18"/>
        </w:rPr>
        <w:t> </w:t>
      </w:r>
      <w:r>
        <w:rPr>
          <w:w w:val="106"/>
          <w:sz w:val="18"/>
        </w:rPr>
        <w:t>group</w:t>
      </w:r>
      <w:r>
        <w:rPr>
          <w:spacing w:val="12"/>
          <w:sz w:val="18"/>
        </w:rPr>
        <w:t> </w:t>
      </w:r>
      <w:r>
        <w:rPr>
          <w:w w:val="106"/>
          <w:sz w:val="18"/>
        </w:rPr>
        <w:t>and</w:t>
      </w:r>
      <w:r>
        <w:rPr>
          <w:spacing w:val="13"/>
          <w:sz w:val="18"/>
        </w:rPr>
        <w:t> </w:t>
      </w:r>
      <w:r>
        <w:rPr>
          <w:w w:val="106"/>
          <w:sz w:val="18"/>
        </w:rPr>
        <w:t>drug-treatment</w:t>
      </w:r>
      <w:r>
        <w:rPr>
          <w:spacing w:val="14"/>
          <w:sz w:val="18"/>
        </w:rPr>
        <w:t> </w:t>
      </w:r>
      <w:r>
        <w:rPr>
          <w:w w:val="105"/>
          <w:sz w:val="18"/>
        </w:rPr>
        <w:t>group,</w:t>
      </w:r>
      <w:r>
        <w:rPr>
          <w:spacing w:val="12"/>
          <w:sz w:val="18"/>
        </w:rPr>
        <w:t> </w:t>
      </w:r>
      <w:r>
        <w:rPr>
          <w:rFonts w:ascii="Times New Roman"/>
          <w:i/>
          <w:w w:val="100"/>
          <w:sz w:val="18"/>
        </w:rPr>
        <w:t>P</w:t>
      </w:r>
      <w:r>
        <w:rPr>
          <w:rFonts w:ascii="Times New Roman"/>
          <w:i/>
          <w:spacing w:val="-16"/>
          <w:sz w:val="18"/>
        </w:rPr>
        <w:t> </w:t>
      </w:r>
      <w:r>
        <w:rPr>
          <w:rFonts w:ascii="Palatino Linotype"/>
          <w:w w:val="109"/>
          <w:sz w:val="18"/>
        </w:rPr>
        <w:t>&lt;</w:t>
      </w:r>
      <w:r>
        <w:rPr>
          <w:rFonts w:ascii="Palatino Linotype"/>
          <w:spacing w:val="-15"/>
          <w:sz w:val="18"/>
        </w:rPr>
        <w:t> </w:t>
      </w:r>
      <w:r>
        <w:rPr>
          <w:w w:val="106"/>
          <w:sz w:val="18"/>
        </w:rPr>
        <w:t>0.0167.</w:t>
      </w:r>
    </w:p>
    <w:p>
      <w:pPr>
        <w:spacing w:after="0" w:line="213" w:lineRule="exact"/>
        <w:jc w:val="both"/>
        <w:rPr>
          <w:sz w:val="18"/>
        </w:rPr>
        <w:sectPr>
          <w:type w:val="continuous"/>
          <w:pgSz w:w="12240" w:h="15840"/>
          <w:pgMar w:top="620" w:bottom="280" w:left="1060" w:right="1020"/>
        </w:sectPr>
      </w:pPr>
    </w:p>
    <w:p>
      <w:pPr>
        <w:pStyle w:val="BodyText"/>
        <w:spacing w:before="8"/>
        <w:rPr>
          <w:sz w:val="8"/>
        </w:rPr>
      </w:pPr>
    </w:p>
    <w:p>
      <w:pPr>
        <w:spacing w:before="92"/>
        <w:ind w:left="2183" w:right="0" w:firstLine="0"/>
        <w:jc w:val="left"/>
        <w:rPr>
          <w:sz w:val="18"/>
        </w:rPr>
      </w:pPr>
      <w:r>
        <w:rPr/>
        <w:pict>
          <v:line style="position:absolute;mso-position-horizontal-relative:page;mso-position-vertical-relative:paragraph;z-index:-688;mso-wrap-distance-left:0;mso-wrap-distance-right:0" from="59.754002pt,20.000624pt" to="549.921002pt,20.000624pt" stroked="true" strokeweight=".45349pt" strokecolor="#000000">
            <v:stroke dashstyle="solid"/>
            <w10:wrap type="topAndBottom"/>
          </v:line>
        </w:pict>
      </w:r>
      <w:r>
        <w:rPr>
          <w:w w:val="120"/>
          <w:sz w:val="18"/>
        </w:rPr>
        <w:t>Table 2. Summary of Pre- and Postintervention RQLQ Scores (X </w:t>
      </w:r>
      <w:r>
        <w:rPr>
          <w:rFonts w:ascii="Palatino Linotype" w:hAnsi="Palatino Linotype"/>
          <w:w w:val="120"/>
          <w:sz w:val="18"/>
        </w:rPr>
        <w:t>– </w:t>
      </w:r>
      <w:r>
        <w:rPr>
          <w:w w:val="120"/>
          <w:sz w:val="18"/>
        </w:rPr>
        <w:t>S)</w:t>
      </w:r>
    </w:p>
    <w:p>
      <w:pPr>
        <w:tabs>
          <w:tab w:pos="1362" w:val="left" w:leader="none"/>
          <w:tab w:pos="3105" w:val="left" w:leader="none"/>
          <w:tab w:pos="4839" w:val="left" w:leader="none"/>
          <w:tab w:pos="7706" w:val="left" w:leader="none"/>
          <w:tab w:pos="8726" w:val="left" w:leader="none"/>
          <w:tab w:pos="9657" w:val="left" w:leader="none"/>
        </w:tabs>
        <w:spacing w:before="26" w:after="54"/>
        <w:ind w:left="135" w:right="0" w:firstLine="0"/>
        <w:jc w:val="left"/>
        <w:rPr>
          <w:sz w:val="18"/>
        </w:rPr>
      </w:pPr>
      <w:r>
        <w:rPr>
          <w:rFonts w:ascii="Times New Roman"/>
          <w:i/>
          <w:sz w:val="18"/>
        </w:rPr>
        <w:t>Timepoints</w:t>
        <w:tab/>
        <w:t>SG group (</w:t>
      </w:r>
      <w:r>
        <w:rPr>
          <w:sz w:val="18"/>
        </w:rPr>
        <w:t>n</w:t>
      </w:r>
      <w:r>
        <w:rPr>
          <w:spacing w:val="14"/>
          <w:sz w:val="18"/>
        </w:rPr>
        <w:t> </w:t>
      </w:r>
      <w:r>
        <w:rPr>
          <w:rFonts w:ascii="Palatino Linotype"/>
          <w:sz w:val="18"/>
        </w:rPr>
        <w:t>=</w:t>
      </w:r>
      <w:r>
        <w:rPr>
          <w:rFonts w:ascii="Palatino Linotype"/>
          <w:spacing w:val="-14"/>
          <w:sz w:val="18"/>
        </w:rPr>
        <w:t> </w:t>
      </w:r>
      <w:r>
        <w:rPr>
          <w:rFonts w:ascii="Times New Roman"/>
          <w:i/>
          <w:sz w:val="18"/>
        </w:rPr>
        <w:t>33)</w:t>
        <w:tab/>
        <w:t>TA group (</w:t>
      </w:r>
      <w:r>
        <w:rPr>
          <w:sz w:val="18"/>
        </w:rPr>
        <w:t>n</w:t>
      </w:r>
      <w:r>
        <w:rPr>
          <w:spacing w:val="14"/>
          <w:sz w:val="18"/>
        </w:rPr>
        <w:t> </w:t>
      </w:r>
      <w:r>
        <w:rPr>
          <w:rFonts w:ascii="Palatino Linotype"/>
          <w:sz w:val="18"/>
        </w:rPr>
        <w:t>=</w:t>
      </w:r>
      <w:r>
        <w:rPr>
          <w:rFonts w:ascii="Palatino Linotype"/>
          <w:spacing w:val="-14"/>
          <w:sz w:val="18"/>
        </w:rPr>
        <w:t> </w:t>
      </w:r>
      <w:r>
        <w:rPr>
          <w:rFonts w:ascii="Times New Roman"/>
          <w:i/>
          <w:sz w:val="18"/>
        </w:rPr>
        <w:t>36)</w:t>
        <w:tab/>
        <w:t>Drug treatment group (</w:t>
      </w:r>
      <w:r>
        <w:rPr>
          <w:sz w:val="18"/>
        </w:rPr>
        <w:t>n</w:t>
      </w:r>
      <w:r>
        <w:rPr>
          <w:spacing w:val="29"/>
          <w:sz w:val="18"/>
        </w:rPr>
        <w:t> </w:t>
      </w:r>
      <w:r>
        <w:rPr>
          <w:rFonts w:ascii="Palatino Linotype"/>
          <w:sz w:val="18"/>
        </w:rPr>
        <w:t>=</w:t>
      </w:r>
      <w:r>
        <w:rPr>
          <w:rFonts w:ascii="Palatino Linotype"/>
          <w:spacing w:val="-14"/>
          <w:sz w:val="18"/>
        </w:rPr>
        <w:t> </w:t>
      </w:r>
      <w:r>
        <w:rPr>
          <w:rFonts w:ascii="Times New Roman"/>
          <w:i/>
          <w:sz w:val="18"/>
        </w:rPr>
        <w:t>35)</w:t>
        <w:tab/>
      </w:r>
      <w:r>
        <w:rPr>
          <w:sz w:val="18"/>
        </w:rPr>
        <w:t>P</w:t>
      </w:r>
      <w:r>
        <w:rPr>
          <w:sz w:val="18"/>
          <w:vertAlign w:val="superscript"/>
        </w:rPr>
        <w:t>a</w:t>
      </w:r>
      <w:r>
        <w:rPr>
          <w:sz w:val="18"/>
          <w:vertAlign w:val="baseline"/>
        </w:rPr>
        <w:tab/>
        <w:t>P</w:t>
      </w:r>
      <w:r>
        <w:rPr>
          <w:sz w:val="18"/>
          <w:vertAlign w:val="superscript"/>
        </w:rPr>
        <w:t>b</w:t>
      </w:r>
      <w:r>
        <w:rPr>
          <w:sz w:val="18"/>
          <w:vertAlign w:val="baseline"/>
        </w:rPr>
        <w:tab/>
        <w:t>P</w:t>
      </w:r>
      <w:r>
        <w:rPr>
          <w:sz w:val="18"/>
          <w:vertAlign w:val="superscript"/>
        </w:rPr>
        <w:t>c</w:t>
      </w:r>
    </w:p>
    <w:tbl>
      <w:tblPr>
        <w:tblW w:w="0" w:type="auto"/>
        <w:jc w:val="lef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4"/>
        <w:gridCol w:w="1709"/>
        <w:gridCol w:w="1965"/>
        <w:gridCol w:w="2155"/>
        <w:gridCol w:w="1337"/>
        <w:gridCol w:w="975"/>
        <w:gridCol w:w="619"/>
      </w:tblGrid>
      <w:tr>
        <w:trPr>
          <w:trHeight w:val="285" w:hRule="atLeast"/>
        </w:trPr>
        <w:tc>
          <w:tcPr>
            <w:tcW w:w="1044" w:type="dxa"/>
            <w:tcBorders>
              <w:top w:val="single" w:sz="6" w:space="0" w:color="000000"/>
            </w:tcBorders>
          </w:tcPr>
          <w:p>
            <w:pPr>
              <w:pStyle w:val="TableParagraph"/>
              <w:spacing w:line="205" w:lineRule="exact" w:before="60"/>
              <w:jc w:val="left"/>
              <w:rPr>
                <w:sz w:val="18"/>
              </w:rPr>
            </w:pPr>
            <w:r>
              <w:rPr>
                <w:w w:val="105"/>
                <w:sz w:val="18"/>
              </w:rPr>
              <w:t>0 weeks</w:t>
            </w:r>
          </w:p>
        </w:tc>
        <w:tc>
          <w:tcPr>
            <w:tcW w:w="1709" w:type="dxa"/>
            <w:tcBorders>
              <w:top w:val="single" w:sz="6" w:space="0" w:color="000000"/>
            </w:tcBorders>
          </w:tcPr>
          <w:p>
            <w:pPr>
              <w:pStyle w:val="TableParagraph"/>
              <w:spacing w:line="214" w:lineRule="exact" w:before="51"/>
              <w:ind w:left="237" w:right="352"/>
              <w:rPr>
                <w:sz w:val="18"/>
              </w:rPr>
            </w:pPr>
            <w:r>
              <w:rPr>
                <w:w w:val="105"/>
                <w:sz w:val="18"/>
              </w:rPr>
              <w:t>47.30 </w:t>
            </w:r>
            <w:r>
              <w:rPr>
                <w:rFonts w:ascii="Palatino Linotype" w:hAnsi="Palatino Linotype"/>
                <w:w w:val="105"/>
                <w:sz w:val="18"/>
              </w:rPr>
              <w:t>– </w:t>
            </w:r>
            <w:r>
              <w:rPr>
                <w:w w:val="105"/>
                <w:sz w:val="18"/>
              </w:rPr>
              <w:t>9.63</w:t>
            </w:r>
          </w:p>
        </w:tc>
        <w:tc>
          <w:tcPr>
            <w:tcW w:w="1965" w:type="dxa"/>
            <w:tcBorders>
              <w:top w:val="single" w:sz="6" w:space="0" w:color="000000"/>
            </w:tcBorders>
          </w:tcPr>
          <w:p>
            <w:pPr>
              <w:pStyle w:val="TableParagraph"/>
              <w:spacing w:line="214" w:lineRule="exact" w:before="51"/>
              <w:ind w:left="386"/>
              <w:jc w:val="left"/>
              <w:rPr>
                <w:sz w:val="18"/>
              </w:rPr>
            </w:pPr>
            <w:r>
              <w:rPr>
                <w:w w:val="105"/>
                <w:sz w:val="18"/>
              </w:rPr>
              <w:t>49.19 </w:t>
            </w:r>
            <w:r>
              <w:rPr>
                <w:rFonts w:ascii="Palatino Linotype" w:hAnsi="Palatino Linotype"/>
                <w:w w:val="105"/>
                <w:sz w:val="18"/>
              </w:rPr>
              <w:t>– </w:t>
            </w:r>
            <w:r>
              <w:rPr>
                <w:w w:val="105"/>
                <w:sz w:val="18"/>
              </w:rPr>
              <w:t>9.29</w:t>
            </w:r>
          </w:p>
        </w:tc>
        <w:tc>
          <w:tcPr>
            <w:tcW w:w="2155" w:type="dxa"/>
            <w:tcBorders>
              <w:top w:val="single" w:sz="6" w:space="0" w:color="000000"/>
            </w:tcBorders>
          </w:tcPr>
          <w:p>
            <w:pPr>
              <w:pStyle w:val="TableParagraph"/>
              <w:spacing w:line="214" w:lineRule="exact" w:before="51"/>
              <w:ind w:left="613"/>
              <w:jc w:val="left"/>
              <w:rPr>
                <w:sz w:val="18"/>
              </w:rPr>
            </w:pPr>
            <w:r>
              <w:rPr>
                <w:w w:val="105"/>
                <w:sz w:val="18"/>
              </w:rPr>
              <w:t>49.54 </w:t>
            </w:r>
            <w:r>
              <w:rPr>
                <w:rFonts w:ascii="Palatino Linotype" w:hAnsi="Palatino Linotype"/>
                <w:w w:val="105"/>
                <w:sz w:val="18"/>
              </w:rPr>
              <w:t>– </w:t>
            </w:r>
            <w:r>
              <w:rPr>
                <w:w w:val="105"/>
                <w:sz w:val="18"/>
              </w:rPr>
              <w:t>10.63</w:t>
            </w:r>
          </w:p>
        </w:tc>
        <w:tc>
          <w:tcPr>
            <w:tcW w:w="1337" w:type="dxa"/>
            <w:tcBorders>
              <w:top w:val="single" w:sz="6" w:space="0" w:color="000000"/>
            </w:tcBorders>
          </w:tcPr>
          <w:p>
            <w:pPr>
              <w:pStyle w:val="TableParagraph"/>
              <w:spacing w:line="205" w:lineRule="exact" w:before="60"/>
              <w:ind w:left="576"/>
              <w:jc w:val="left"/>
              <w:rPr>
                <w:sz w:val="18"/>
              </w:rPr>
            </w:pPr>
            <w:r>
              <w:rPr>
                <w:w w:val="105"/>
                <w:sz w:val="18"/>
              </w:rPr>
              <w:t>0.358</w:t>
            </w:r>
          </w:p>
        </w:tc>
        <w:tc>
          <w:tcPr>
            <w:tcW w:w="975" w:type="dxa"/>
            <w:tcBorders>
              <w:top w:val="single" w:sz="6" w:space="0" w:color="000000"/>
            </w:tcBorders>
          </w:tcPr>
          <w:p>
            <w:pPr>
              <w:pStyle w:val="TableParagraph"/>
              <w:spacing w:line="205" w:lineRule="exact" w:before="60"/>
              <w:ind w:left="152" w:right="197"/>
              <w:rPr>
                <w:sz w:val="18"/>
              </w:rPr>
            </w:pPr>
            <w:r>
              <w:rPr>
                <w:w w:val="105"/>
                <w:sz w:val="18"/>
              </w:rPr>
              <w:t>0.872</w:t>
            </w:r>
          </w:p>
        </w:tc>
        <w:tc>
          <w:tcPr>
            <w:tcW w:w="619" w:type="dxa"/>
            <w:tcBorders>
              <w:top w:val="single" w:sz="6" w:space="0" w:color="000000"/>
            </w:tcBorders>
          </w:tcPr>
          <w:p>
            <w:pPr>
              <w:pStyle w:val="TableParagraph"/>
              <w:spacing w:line="205" w:lineRule="exact" w:before="60"/>
              <w:jc w:val="right"/>
              <w:rPr>
                <w:sz w:val="18"/>
              </w:rPr>
            </w:pPr>
            <w:r>
              <w:rPr>
                <w:w w:val="105"/>
                <w:sz w:val="18"/>
              </w:rPr>
              <w:t>0.365</w:t>
            </w:r>
          </w:p>
        </w:tc>
      </w:tr>
      <w:tr>
        <w:trPr>
          <w:trHeight w:val="219" w:hRule="atLeast"/>
        </w:trPr>
        <w:tc>
          <w:tcPr>
            <w:tcW w:w="1044" w:type="dxa"/>
          </w:tcPr>
          <w:p>
            <w:pPr>
              <w:pStyle w:val="TableParagraph"/>
              <w:jc w:val="left"/>
              <w:rPr>
                <w:sz w:val="18"/>
              </w:rPr>
            </w:pPr>
            <w:r>
              <w:rPr>
                <w:w w:val="105"/>
                <w:sz w:val="18"/>
              </w:rPr>
              <w:t>4 weeks</w:t>
            </w:r>
          </w:p>
        </w:tc>
        <w:tc>
          <w:tcPr>
            <w:tcW w:w="1709" w:type="dxa"/>
          </w:tcPr>
          <w:p>
            <w:pPr>
              <w:pStyle w:val="TableParagraph"/>
              <w:ind w:left="326" w:right="352"/>
              <w:rPr>
                <w:sz w:val="18"/>
              </w:rPr>
            </w:pPr>
            <w:r>
              <w:rPr>
                <w:w w:val="105"/>
                <w:sz w:val="18"/>
              </w:rPr>
              <w:t>32.00 </w:t>
            </w:r>
            <w:r>
              <w:rPr>
                <w:rFonts w:ascii="Palatino Linotype" w:hAnsi="Palatino Linotype"/>
                <w:w w:val="105"/>
                <w:sz w:val="18"/>
              </w:rPr>
              <w:t>– </w:t>
            </w:r>
            <w:r>
              <w:rPr>
                <w:w w:val="105"/>
                <w:sz w:val="18"/>
              </w:rPr>
              <w:t>13.49</w:t>
            </w:r>
          </w:p>
        </w:tc>
        <w:tc>
          <w:tcPr>
            <w:tcW w:w="1965" w:type="dxa"/>
          </w:tcPr>
          <w:p>
            <w:pPr>
              <w:pStyle w:val="TableParagraph"/>
              <w:ind w:left="386"/>
              <w:jc w:val="left"/>
              <w:rPr>
                <w:sz w:val="18"/>
              </w:rPr>
            </w:pPr>
            <w:r>
              <w:rPr>
                <w:w w:val="105"/>
                <w:sz w:val="18"/>
              </w:rPr>
              <w:t>32.42 </w:t>
            </w:r>
            <w:r>
              <w:rPr>
                <w:rFonts w:ascii="Palatino Linotype" w:hAnsi="Palatino Linotype"/>
                <w:w w:val="105"/>
                <w:sz w:val="18"/>
              </w:rPr>
              <w:t>– </w:t>
            </w:r>
            <w:r>
              <w:rPr>
                <w:w w:val="105"/>
                <w:sz w:val="18"/>
              </w:rPr>
              <w:t>10.98</w:t>
            </w:r>
          </w:p>
        </w:tc>
        <w:tc>
          <w:tcPr>
            <w:tcW w:w="2155" w:type="dxa"/>
          </w:tcPr>
          <w:p>
            <w:pPr>
              <w:pStyle w:val="TableParagraph"/>
              <w:ind w:left="613"/>
              <w:jc w:val="left"/>
              <w:rPr>
                <w:sz w:val="18"/>
              </w:rPr>
            </w:pPr>
            <w:r>
              <w:rPr>
                <w:w w:val="105"/>
                <w:sz w:val="18"/>
              </w:rPr>
              <w:t>26.63 </w:t>
            </w:r>
            <w:r>
              <w:rPr>
                <w:rFonts w:ascii="Palatino Linotype" w:hAnsi="Palatino Linotype"/>
                <w:w w:val="105"/>
                <w:sz w:val="18"/>
              </w:rPr>
              <w:t>– </w:t>
            </w:r>
            <w:r>
              <w:rPr>
                <w:w w:val="105"/>
                <w:sz w:val="18"/>
              </w:rPr>
              <w:t>9.34</w:t>
            </w:r>
          </w:p>
        </w:tc>
        <w:tc>
          <w:tcPr>
            <w:tcW w:w="1337" w:type="dxa"/>
          </w:tcPr>
          <w:p>
            <w:pPr>
              <w:pStyle w:val="TableParagraph"/>
              <w:ind w:left="576"/>
              <w:jc w:val="left"/>
              <w:rPr>
                <w:sz w:val="18"/>
              </w:rPr>
            </w:pPr>
            <w:r>
              <w:rPr>
                <w:w w:val="105"/>
                <w:sz w:val="18"/>
              </w:rPr>
              <w:t>0.888</w:t>
            </w:r>
          </w:p>
        </w:tc>
        <w:tc>
          <w:tcPr>
            <w:tcW w:w="975" w:type="dxa"/>
          </w:tcPr>
          <w:p>
            <w:pPr>
              <w:pStyle w:val="TableParagraph"/>
              <w:ind w:left="152" w:right="197"/>
              <w:rPr>
                <w:sz w:val="18"/>
              </w:rPr>
            </w:pPr>
            <w:r>
              <w:rPr>
                <w:w w:val="105"/>
                <w:sz w:val="18"/>
              </w:rPr>
              <w:t>0.020</w:t>
            </w:r>
          </w:p>
        </w:tc>
        <w:tc>
          <w:tcPr>
            <w:tcW w:w="619" w:type="dxa"/>
          </w:tcPr>
          <w:p>
            <w:pPr>
              <w:pStyle w:val="TableParagraph"/>
              <w:jc w:val="right"/>
              <w:rPr>
                <w:sz w:val="18"/>
              </w:rPr>
            </w:pPr>
            <w:r>
              <w:rPr>
                <w:w w:val="105"/>
                <w:sz w:val="18"/>
              </w:rPr>
              <w:t>0.059</w:t>
            </w:r>
          </w:p>
        </w:tc>
      </w:tr>
      <w:tr>
        <w:trPr>
          <w:trHeight w:val="219" w:hRule="atLeast"/>
        </w:trPr>
        <w:tc>
          <w:tcPr>
            <w:tcW w:w="1044" w:type="dxa"/>
          </w:tcPr>
          <w:p>
            <w:pPr>
              <w:pStyle w:val="TableParagraph"/>
              <w:jc w:val="left"/>
              <w:rPr>
                <w:sz w:val="18"/>
              </w:rPr>
            </w:pPr>
            <w:r>
              <w:rPr>
                <w:w w:val="105"/>
                <w:sz w:val="18"/>
              </w:rPr>
              <w:t>8 weeks</w:t>
            </w:r>
          </w:p>
        </w:tc>
        <w:tc>
          <w:tcPr>
            <w:tcW w:w="1709" w:type="dxa"/>
          </w:tcPr>
          <w:p>
            <w:pPr>
              <w:pStyle w:val="TableParagraph"/>
              <w:ind w:left="326" w:right="352"/>
              <w:rPr>
                <w:sz w:val="18"/>
              </w:rPr>
            </w:pPr>
            <w:r>
              <w:rPr>
                <w:w w:val="105"/>
                <w:sz w:val="18"/>
              </w:rPr>
              <w:t>33.64 </w:t>
            </w:r>
            <w:r>
              <w:rPr>
                <w:rFonts w:ascii="Palatino Linotype" w:hAnsi="Palatino Linotype"/>
                <w:w w:val="105"/>
                <w:sz w:val="18"/>
              </w:rPr>
              <w:t>– </w:t>
            </w:r>
            <w:r>
              <w:rPr>
                <w:w w:val="105"/>
                <w:sz w:val="18"/>
              </w:rPr>
              <w:t>11.01</w:t>
            </w:r>
          </w:p>
        </w:tc>
        <w:tc>
          <w:tcPr>
            <w:tcW w:w="1965" w:type="dxa"/>
          </w:tcPr>
          <w:p>
            <w:pPr>
              <w:pStyle w:val="TableParagraph"/>
              <w:ind w:left="386"/>
              <w:jc w:val="left"/>
              <w:rPr>
                <w:sz w:val="18"/>
              </w:rPr>
            </w:pPr>
            <w:r>
              <w:rPr>
                <w:w w:val="105"/>
                <w:sz w:val="18"/>
              </w:rPr>
              <w:t>37.03 </w:t>
            </w:r>
            <w:r>
              <w:rPr>
                <w:rFonts w:ascii="Palatino Linotype" w:hAnsi="Palatino Linotype"/>
                <w:w w:val="105"/>
                <w:sz w:val="18"/>
              </w:rPr>
              <w:t>– </w:t>
            </w:r>
            <w:r>
              <w:rPr>
                <w:w w:val="105"/>
                <w:sz w:val="18"/>
              </w:rPr>
              <w:t>9.86</w:t>
            </w:r>
          </w:p>
        </w:tc>
        <w:tc>
          <w:tcPr>
            <w:tcW w:w="2155" w:type="dxa"/>
          </w:tcPr>
          <w:p>
            <w:pPr>
              <w:pStyle w:val="TableParagraph"/>
              <w:ind w:left="613"/>
              <w:jc w:val="left"/>
              <w:rPr>
                <w:sz w:val="18"/>
              </w:rPr>
            </w:pPr>
            <w:r>
              <w:rPr>
                <w:w w:val="105"/>
                <w:sz w:val="18"/>
              </w:rPr>
              <w:t>30.91 </w:t>
            </w:r>
            <w:r>
              <w:rPr>
                <w:rFonts w:ascii="Palatino Linotype" w:hAnsi="Palatino Linotype"/>
                <w:w w:val="105"/>
                <w:sz w:val="18"/>
              </w:rPr>
              <w:t>– </w:t>
            </w:r>
            <w:r>
              <w:rPr>
                <w:w w:val="105"/>
                <w:sz w:val="18"/>
              </w:rPr>
              <w:t>8.84</w:t>
            </w:r>
          </w:p>
        </w:tc>
        <w:tc>
          <w:tcPr>
            <w:tcW w:w="1337" w:type="dxa"/>
          </w:tcPr>
          <w:p>
            <w:pPr>
              <w:pStyle w:val="TableParagraph"/>
              <w:ind w:left="576"/>
              <w:jc w:val="left"/>
              <w:rPr>
                <w:sz w:val="18"/>
              </w:rPr>
            </w:pPr>
            <w:r>
              <w:rPr>
                <w:w w:val="105"/>
                <w:sz w:val="18"/>
              </w:rPr>
              <w:t>0.182</w:t>
            </w:r>
          </w:p>
        </w:tc>
        <w:tc>
          <w:tcPr>
            <w:tcW w:w="975" w:type="dxa"/>
          </w:tcPr>
          <w:p>
            <w:pPr>
              <w:pStyle w:val="TableParagraph"/>
              <w:ind w:left="245" w:right="194"/>
              <w:rPr>
                <w:sz w:val="18"/>
              </w:rPr>
            </w:pPr>
            <w:r>
              <w:rPr>
                <w:w w:val="105"/>
                <w:sz w:val="18"/>
              </w:rPr>
              <w:t>0.008*</w:t>
            </w:r>
          </w:p>
        </w:tc>
        <w:tc>
          <w:tcPr>
            <w:tcW w:w="619" w:type="dxa"/>
          </w:tcPr>
          <w:p>
            <w:pPr>
              <w:pStyle w:val="TableParagraph"/>
              <w:jc w:val="right"/>
              <w:rPr>
                <w:sz w:val="18"/>
              </w:rPr>
            </w:pPr>
            <w:r>
              <w:rPr>
                <w:w w:val="105"/>
                <w:sz w:val="18"/>
              </w:rPr>
              <w:t>0.263</w:t>
            </w:r>
          </w:p>
        </w:tc>
      </w:tr>
      <w:tr>
        <w:trPr>
          <w:trHeight w:val="218" w:hRule="atLeast"/>
        </w:trPr>
        <w:tc>
          <w:tcPr>
            <w:tcW w:w="1044" w:type="dxa"/>
          </w:tcPr>
          <w:p>
            <w:pPr>
              <w:pStyle w:val="TableParagraph"/>
              <w:jc w:val="left"/>
              <w:rPr>
                <w:sz w:val="18"/>
              </w:rPr>
            </w:pPr>
            <w:r>
              <w:rPr>
                <w:w w:val="105"/>
                <w:sz w:val="18"/>
              </w:rPr>
              <w:t>12 weeks</w:t>
            </w:r>
          </w:p>
        </w:tc>
        <w:tc>
          <w:tcPr>
            <w:tcW w:w="1709" w:type="dxa"/>
          </w:tcPr>
          <w:p>
            <w:pPr>
              <w:pStyle w:val="TableParagraph"/>
              <w:ind w:left="326" w:right="352"/>
              <w:rPr>
                <w:sz w:val="18"/>
              </w:rPr>
            </w:pPr>
            <w:r>
              <w:rPr>
                <w:w w:val="105"/>
                <w:sz w:val="18"/>
              </w:rPr>
              <w:t>36.88 </w:t>
            </w:r>
            <w:r>
              <w:rPr>
                <w:rFonts w:ascii="Palatino Linotype" w:hAnsi="Palatino Linotype"/>
                <w:w w:val="105"/>
                <w:sz w:val="18"/>
              </w:rPr>
              <w:t>– </w:t>
            </w:r>
            <w:r>
              <w:rPr>
                <w:w w:val="105"/>
                <w:sz w:val="18"/>
              </w:rPr>
              <w:t>10.11</w:t>
            </w:r>
          </w:p>
        </w:tc>
        <w:tc>
          <w:tcPr>
            <w:tcW w:w="1965" w:type="dxa"/>
          </w:tcPr>
          <w:p>
            <w:pPr>
              <w:pStyle w:val="TableParagraph"/>
              <w:ind w:left="386"/>
              <w:jc w:val="left"/>
              <w:rPr>
                <w:sz w:val="18"/>
              </w:rPr>
            </w:pPr>
            <w:r>
              <w:rPr>
                <w:w w:val="105"/>
                <w:sz w:val="18"/>
              </w:rPr>
              <w:t>42.83 </w:t>
            </w:r>
            <w:r>
              <w:rPr>
                <w:rFonts w:ascii="Palatino Linotype" w:hAnsi="Palatino Linotype"/>
                <w:w w:val="105"/>
                <w:sz w:val="18"/>
              </w:rPr>
              <w:t>– </w:t>
            </w:r>
            <w:r>
              <w:rPr>
                <w:w w:val="105"/>
                <w:sz w:val="18"/>
              </w:rPr>
              <w:t>7.02</w:t>
            </w:r>
          </w:p>
        </w:tc>
        <w:tc>
          <w:tcPr>
            <w:tcW w:w="2155" w:type="dxa"/>
          </w:tcPr>
          <w:p>
            <w:pPr>
              <w:pStyle w:val="TableParagraph"/>
              <w:ind w:left="613"/>
              <w:jc w:val="left"/>
              <w:rPr>
                <w:sz w:val="18"/>
              </w:rPr>
            </w:pPr>
            <w:r>
              <w:rPr>
                <w:w w:val="105"/>
                <w:sz w:val="18"/>
              </w:rPr>
              <w:t>36.25 </w:t>
            </w:r>
            <w:r>
              <w:rPr>
                <w:rFonts w:ascii="Palatino Linotype" w:hAnsi="Palatino Linotype"/>
                <w:w w:val="105"/>
                <w:sz w:val="18"/>
              </w:rPr>
              <w:t>– </w:t>
            </w:r>
            <w:r>
              <w:rPr>
                <w:w w:val="105"/>
                <w:sz w:val="18"/>
              </w:rPr>
              <w:t>8.50</w:t>
            </w:r>
          </w:p>
        </w:tc>
        <w:tc>
          <w:tcPr>
            <w:tcW w:w="1337" w:type="dxa"/>
          </w:tcPr>
          <w:p>
            <w:pPr>
              <w:pStyle w:val="TableParagraph"/>
              <w:ind w:left="582"/>
              <w:jc w:val="left"/>
              <w:rPr>
                <w:sz w:val="18"/>
              </w:rPr>
            </w:pPr>
            <w:r>
              <w:rPr>
                <w:w w:val="105"/>
                <w:sz w:val="18"/>
              </w:rPr>
              <w:t>0.006*</w:t>
            </w:r>
          </w:p>
        </w:tc>
        <w:tc>
          <w:tcPr>
            <w:tcW w:w="975" w:type="dxa"/>
          </w:tcPr>
          <w:p>
            <w:pPr>
              <w:pStyle w:val="TableParagraph"/>
              <w:ind w:left="245" w:right="194"/>
              <w:rPr>
                <w:sz w:val="18"/>
              </w:rPr>
            </w:pPr>
            <w:r>
              <w:rPr>
                <w:w w:val="105"/>
                <w:sz w:val="18"/>
              </w:rPr>
              <w:t>0.001*</w:t>
            </w:r>
          </w:p>
        </w:tc>
        <w:tc>
          <w:tcPr>
            <w:tcW w:w="619" w:type="dxa"/>
          </w:tcPr>
          <w:p>
            <w:pPr>
              <w:pStyle w:val="TableParagraph"/>
              <w:jc w:val="right"/>
              <w:rPr>
                <w:sz w:val="18"/>
              </w:rPr>
            </w:pPr>
            <w:r>
              <w:rPr>
                <w:w w:val="105"/>
                <w:sz w:val="18"/>
              </w:rPr>
              <w:t>0.784</w:t>
            </w:r>
          </w:p>
        </w:tc>
      </w:tr>
      <w:tr>
        <w:trPr>
          <w:trHeight w:val="286" w:hRule="atLeast"/>
        </w:trPr>
        <w:tc>
          <w:tcPr>
            <w:tcW w:w="1044" w:type="dxa"/>
            <w:tcBorders>
              <w:bottom w:val="single" w:sz="6" w:space="0" w:color="000000"/>
            </w:tcBorders>
          </w:tcPr>
          <w:p>
            <w:pPr>
              <w:pStyle w:val="TableParagraph"/>
              <w:spacing w:line="246" w:lineRule="exact"/>
              <w:jc w:val="left"/>
              <w:rPr>
                <w:sz w:val="18"/>
              </w:rPr>
            </w:pPr>
            <w:r>
              <w:rPr>
                <w:w w:val="105"/>
                <w:sz w:val="18"/>
              </w:rPr>
              <w:t>16 weeks</w:t>
            </w:r>
          </w:p>
        </w:tc>
        <w:tc>
          <w:tcPr>
            <w:tcW w:w="1709" w:type="dxa"/>
            <w:tcBorders>
              <w:bottom w:val="single" w:sz="6" w:space="0" w:color="000000"/>
            </w:tcBorders>
          </w:tcPr>
          <w:p>
            <w:pPr>
              <w:pStyle w:val="TableParagraph"/>
              <w:spacing w:line="246" w:lineRule="exact"/>
              <w:ind w:left="326" w:right="352"/>
              <w:rPr>
                <w:sz w:val="18"/>
              </w:rPr>
            </w:pPr>
            <w:r>
              <w:rPr>
                <w:w w:val="105"/>
                <w:sz w:val="18"/>
              </w:rPr>
              <w:t>42.82 </w:t>
            </w:r>
            <w:r>
              <w:rPr>
                <w:rFonts w:ascii="Palatino Linotype" w:hAnsi="Palatino Linotype"/>
                <w:w w:val="105"/>
                <w:sz w:val="18"/>
              </w:rPr>
              <w:t>– </w:t>
            </w:r>
            <w:r>
              <w:rPr>
                <w:w w:val="105"/>
                <w:sz w:val="18"/>
              </w:rPr>
              <w:t>10.63</w:t>
            </w:r>
          </w:p>
        </w:tc>
        <w:tc>
          <w:tcPr>
            <w:tcW w:w="1965" w:type="dxa"/>
            <w:tcBorders>
              <w:bottom w:val="single" w:sz="6" w:space="0" w:color="000000"/>
            </w:tcBorders>
          </w:tcPr>
          <w:p>
            <w:pPr>
              <w:pStyle w:val="TableParagraph"/>
              <w:spacing w:line="246" w:lineRule="exact"/>
              <w:ind w:left="386"/>
              <w:jc w:val="left"/>
              <w:rPr>
                <w:sz w:val="18"/>
              </w:rPr>
            </w:pPr>
            <w:r>
              <w:rPr>
                <w:w w:val="105"/>
                <w:sz w:val="18"/>
              </w:rPr>
              <w:t>47.03 </w:t>
            </w:r>
            <w:r>
              <w:rPr>
                <w:rFonts w:ascii="Palatino Linotype" w:hAnsi="Palatino Linotype"/>
                <w:w w:val="105"/>
                <w:sz w:val="18"/>
              </w:rPr>
              <w:t>– </w:t>
            </w:r>
            <w:r>
              <w:rPr>
                <w:w w:val="105"/>
                <w:sz w:val="18"/>
              </w:rPr>
              <w:t>6.66</w:t>
            </w:r>
          </w:p>
        </w:tc>
        <w:tc>
          <w:tcPr>
            <w:tcW w:w="2155" w:type="dxa"/>
            <w:tcBorders>
              <w:bottom w:val="single" w:sz="6" w:space="0" w:color="000000"/>
            </w:tcBorders>
          </w:tcPr>
          <w:p>
            <w:pPr>
              <w:pStyle w:val="TableParagraph"/>
              <w:spacing w:line="246" w:lineRule="exact"/>
              <w:ind w:left="613"/>
              <w:jc w:val="left"/>
              <w:rPr>
                <w:sz w:val="18"/>
              </w:rPr>
            </w:pPr>
            <w:r>
              <w:rPr>
                <w:w w:val="105"/>
                <w:sz w:val="18"/>
              </w:rPr>
              <w:t>41.71 </w:t>
            </w:r>
            <w:r>
              <w:rPr>
                <w:rFonts w:ascii="Palatino Linotype" w:hAnsi="Palatino Linotype"/>
                <w:w w:val="105"/>
                <w:sz w:val="18"/>
              </w:rPr>
              <w:t>– </w:t>
            </w:r>
            <w:r>
              <w:rPr>
                <w:w w:val="105"/>
                <w:sz w:val="18"/>
              </w:rPr>
              <w:t>8.40</w:t>
            </w:r>
          </w:p>
        </w:tc>
        <w:tc>
          <w:tcPr>
            <w:tcW w:w="1337" w:type="dxa"/>
            <w:tcBorders>
              <w:bottom w:val="single" w:sz="6" w:space="0" w:color="000000"/>
            </w:tcBorders>
          </w:tcPr>
          <w:p>
            <w:pPr>
              <w:pStyle w:val="TableParagraph"/>
              <w:spacing w:line="246" w:lineRule="exact"/>
              <w:ind w:left="576"/>
              <w:jc w:val="left"/>
              <w:rPr>
                <w:sz w:val="18"/>
              </w:rPr>
            </w:pPr>
            <w:r>
              <w:rPr>
                <w:w w:val="105"/>
                <w:sz w:val="18"/>
              </w:rPr>
              <w:t>0.036</w:t>
            </w:r>
          </w:p>
        </w:tc>
        <w:tc>
          <w:tcPr>
            <w:tcW w:w="975" w:type="dxa"/>
            <w:tcBorders>
              <w:bottom w:val="single" w:sz="6" w:space="0" w:color="000000"/>
            </w:tcBorders>
          </w:tcPr>
          <w:p>
            <w:pPr>
              <w:pStyle w:val="TableParagraph"/>
              <w:spacing w:line="246" w:lineRule="exact"/>
              <w:ind w:left="245" w:right="194"/>
              <w:rPr>
                <w:sz w:val="18"/>
              </w:rPr>
            </w:pPr>
            <w:r>
              <w:rPr>
                <w:w w:val="105"/>
                <w:sz w:val="18"/>
              </w:rPr>
              <w:t>0.004*</w:t>
            </w:r>
          </w:p>
        </w:tc>
        <w:tc>
          <w:tcPr>
            <w:tcW w:w="619" w:type="dxa"/>
            <w:tcBorders>
              <w:bottom w:val="single" w:sz="6" w:space="0" w:color="000000"/>
            </w:tcBorders>
          </w:tcPr>
          <w:p>
            <w:pPr>
              <w:pStyle w:val="TableParagraph"/>
              <w:spacing w:line="246" w:lineRule="exact"/>
              <w:jc w:val="right"/>
              <w:rPr>
                <w:sz w:val="18"/>
              </w:rPr>
            </w:pPr>
            <w:r>
              <w:rPr>
                <w:w w:val="105"/>
                <w:sz w:val="18"/>
              </w:rPr>
              <w:t>0.635</w:t>
            </w:r>
          </w:p>
        </w:tc>
      </w:tr>
    </w:tbl>
    <w:p>
      <w:pPr>
        <w:spacing w:line="220" w:lineRule="exact" w:before="45"/>
        <w:ind w:left="294" w:right="0" w:firstLine="0"/>
        <w:jc w:val="left"/>
        <w:rPr>
          <w:sz w:val="16"/>
        </w:rPr>
      </w:pPr>
      <w:r>
        <w:rPr>
          <w:w w:val="105"/>
          <w:sz w:val="16"/>
        </w:rPr>
        <w:t>*Indicates significant difference between two groups, </w:t>
      </w:r>
      <w:r>
        <w:rPr>
          <w:rFonts w:ascii="Times New Roman"/>
          <w:i/>
          <w:w w:val="105"/>
          <w:sz w:val="16"/>
        </w:rPr>
        <w:t>P </w:t>
      </w:r>
      <w:r>
        <w:rPr>
          <w:rFonts w:ascii="Palatino Linotype"/>
          <w:w w:val="105"/>
          <w:sz w:val="16"/>
        </w:rPr>
        <w:t>&lt; </w:t>
      </w:r>
      <w:r>
        <w:rPr>
          <w:w w:val="105"/>
          <w:sz w:val="16"/>
        </w:rPr>
        <w:t>0.05/3 </w:t>
      </w:r>
      <w:r>
        <w:rPr>
          <w:rFonts w:ascii="Palatino Linotype"/>
          <w:w w:val="105"/>
          <w:sz w:val="16"/>
        </w:rPr>
        <w:t>= </w:t>
      </w:r>
      <w:r>
        <w:rPr>
          <w:w w:val="105"/>
          <w:sz w:val="16"/>
        </w:rPr>
        <w:t>0.0167.</w:t>
      </w:r>
    </w:p>
    <w:p>
      <w:pPr>
        <w:spacing w:line="213" w:lineRule="auto" w:before="6"/>
        <w:ind w:left="135" w:right="218" w:firstLine="159"/>
        <w:jc w:val="both"/>
        <w:rPr>
          <w:sz w:val="16"/>
        </w:rPr>
      </w:pPr>
      <w:r>
        <w:rPr>
          <w:w w:val="105"/>
          <w:sz w:val="16"/>
        </w:rPr>
        <w:t>ROLQ, Rhinoconjunctivitis Quality of Life Questionnaire; SG group, sphenopalatine ganglion group; TA group, traditional acupuncture group; </w:t>
      </w:r>
      <w:r>
        <w:rPr>
          <w:rFonts w:ascii="Times New Roman"/>
          <w:i/>
          <w:w w:val="105"/>
          <w:sz w:val="16"/>
        </w:rPr>
        <w:t>P</w:t>
      </w:r>
      <w:r>
        <w:rPr>
          <w:w w:val="105"/>
          <w:sz w:val="16"/>
          <w:vertAlign w:val="superscript"/>
        </w:rPr>
        <w:t>a</w:t>
      </w:r>
      <w:r>
        <w:rPr>
          <w:w w:val="105"/>
          <w:sz w:val="16"/>
          <w:vertAlign w:val="baseline"/>
        </w:rPr>
        <w:t>, sphenopalatine ganglion group vs. traditional acupuncture group; </w:t>
      </w:r>
      <w:r>
        <w:rPr>
          <w:rFonts w:ascii="Times New Roman"/>
          <w:i/>
          <w:w w:val="105"/>
          <w:sz w:val="16"/>
          <w:vertAlign w:val="baseline"/>
        </w:rPr>
        <w:t>P</w:t>
      </w:r>
      <w:r>
        <w:rPr>
          <w:w w:val="105"/>
          <w:sz w:val="16"/>
          <w:vertAlign w:val="superscript"/>
        </w:rPr>
        <w:t>b</w:t>
      </w:r>
      <w:r>
        <w:rPr>
          <w:w w:val="105"/>
          <w:sz w:val="16"/>
          <w:vertAlign w:val="baseline"/>
        </w:rPr>
        <w:t>, traditional acupuncture group vs. drug treatment group; </w:t>
      </w:r>
      <w:r>
        <w:rPr>
          <w:rFonts w:ascii="Times New Roman"/>
          <w:i/>
          <w:w w:val="105"/>
          <w:sz w:val="16"/>
          <w:vertAlign w:val="baseline"/>
        </w:rPr>
        <w:t>P</w:t>
      </w:r>
      <w:r>
        <w:rPr>
          <w:w w:val="105"/>
          <w:sz w:val="16"/>
          <w:vertAlign w:val="superscript"/>
        </w:rPr>
        <w:t>c</w:t>
      </w:r>
      <w:r>
        <w:rPr>
          <w:w w:val="105"/>
          <w:sz w:val="16"/>
          <w:vertAlign w:val="baseline"/>
        </w:rPr>
        <w:t>, sphenopalatine ganglion group vs. drug treatment group.</w:t>
      </w:r>
    </w:p>
    <w:p>
      <w:pPr>
        <w:pStyle w:val="BodyText"/>
        <w:spacing w:before="12"/>
        <w:rPr>
          <w:sz w:val="17"/>
        </w:rPr>
      </w:pPr>
    </w:p>
    <w:p>
      <w:pPr>
        <w:spacing w:after="0"/>
        <w:rPr>
          <w:sz w:val="17"/>
        </w:rPr>
        <w:sectPr>
          <w:pgSz w:w="12240" w:h="15840"/>
          <w:pgMar w:header="696" w:footer="0" w:top="880" w:bottom="280" w:left="1060" w:right="1020"/>
        </w:sectPr>
      </w:pPr>
    </w:p>
    <w:p>
      <w:pPr>
        <w:pStyle w:val="BodyText"/>
        <w:spacing w:line="204" w:lineRule="auto" w:before="86"/>
        <w:ind w:left="135" w:right="40"/>
        <w:jc w:val="both"/>
      </w:pPr>
      <w:r>
        <w:rPr/>
        <w:pict>
          <v:shape style="position:absolute;margin-left:9.762207pt;margin-top:262.027832pt;width:9.8pt;height:269.75pt;mso-position-horizontal-relative:page;mso-position-vertical-relative:page;z-index:1384" type="#_x0000_t202" filled="false" stroked="false">
            <v:textbox inset="0,0,0,0" style="layout-flow:vertical;mso-layout-flow-alt:bottom-to-top">
              <w:txbxContent>
                <w:p>
                  <w:pPr>
                    <w:spacing w:before="14"/>
                    <w:ind w:left="20" w:right="0" w:firstLine="0"/>
                    <w:jc w:val="left"/>
                    <w:rPr>
                      <w:rFonts w:ascii="Times New Roman"/>
                      <w:sz w:val="14"/>
                    </w:rPr>
                  </w:pPr>
                  <w:hyperlink r:id="rId5">
                    <w:r>
                      <w:rPr>
                        <w:rFonts w:ascii="Times New Roman"/>
                        <w:sz w:val="14"/>
                      </w:rPr>
                      <w:t>Downloaded by Kristen Sparrow from www.liebertpub.com</w:t>
                    </w:r>
                  </w:hyperlink>
                  <w:r>
                    <w:rPr>
                      <w:rFonts w:ascii="Times New Roman"/>
                      <w:sz w:val="14"/>
                    </w:rPr>
                    <w:t> at 01/05/20. For personal use only.</w:t>
                  </w:r>
                </w:p>
              </w:txbxContent>
            </v:textbox>
            <w10:wrap type="none"/>
          </v:shape>
        </w:pict>
      </w:r>
      <w:r>
        <w:rPr>
          <w:w w:val="105"/>
        </w:rPr>
        <w:t>studies have previously demonstrated the therapeutic </w:t>
      </w:r>
      <w:r>
        <w:rPr>
          <w:spacing w:val="-3"/>
          <w:w w:val="105"/>
        </w:rPr>
        <w:t>effi- </w:t>
      </w:r>
      <w:r>
        <w:rPr>
          <w:w w:val="105"/>
        </w:rPr>
        <w:t>cacy</w:t>
      </w:r>
      <w:r>
        <w:rPr>
          <w:spacing w:val="-6"/>
          <w:w w:val="105"/>
        </w:rPr>
        <w:t> </w:t>
      </w:r>
      <w:r>
        <w:rPr>
          <w:w w:val="105"/>
        </w:rPr>
        <w:t>of</w:t>
      </w:r>
      <w:r>
        <w:rPr>
          <w:spacing w:val="-8"/>
          <w:w w:val="105"/>
        </w:rPr>
        <w:t> </w:t>
      </w:r>
      <w:r>
        <w:rPr>
          <w:w w:val="105"/>
        </w:rPr>
        <w:t>acupuncture</w:t>
      </w:r>
      <w:r>
        <w:rPr>
          <w:spacing w:val="-6"/>
          <w:w w:val="105"/>
        </w:rPr>
        <w:t> </w:t>
      </w:r>
      <w:r>
        <w:rPr>
          <w:w w:val="105"/>
        </w:rPr>
        <w:t>using</w:t>
      </w:r>
      <w:r>
        <w:rPr>
          <w:spacing w:val="-7"/>
          <w:w w:val="105"/>
        </w:rPr>
        <w:t> </w:t>
      </w:r>
      <w:r>
        <w:rPr>
          <w:w w:val="105"/>
        </w:rPr>
        <w:t>control</w:t>
      </w:r>
      <w:r>
        <w:rPr>
          <w:spacing w:val="-7"/>
          <w:w w:val="105"/>
        </w:rPr>
        <w:t> </w:t>
      </w:r>
      <w:r>
        <w:rPr>
          <w:w w:val="105"/>
        </w:rPr>
        <w:t>groups</w:t>
      </w:r>
      <w:r>
        <w:rPr>
          <w:spacing w:val="-6"/>
          <w:w w:val="105"/>
        </w:rPr>
        <w:t> </w:t>
      </w:r>
      <w:r>
        <w:rPr>
          <w:w w:val="105"/>
        </w:rPr>
        <w:t>including</w:t>
      </w:r>
      <w:r>
        <w:rPr>
          <w:spacing w:val="-7"/>
          <w:w w:val="105"/>
        </w:rPr>
        <w:t> </w:t>
      </w:r>
      <w:r>
        <w:rPr>
          <w:w w:val="105"/>
        </w:rPr>
        <w:t>repeated measurements before and after treatment, Western </w:t>
      </w:r>
      <w:r>
        <w:rPr>
          <w:spacing w:val="-3"/>
          <w:w w:val="105"/>
        </w:rPr>
        <w:t>medi- </w:t>
      </w:r>
      <w:r>
        <w:rPr>
          <w:w w:val="105"/>
        </w:rPr>
        <w:t>cations,</w:t>
      </w:r>
      <w:r>
        <w:rPr>
          <w:w w:val="105"/>
          <w:vertAlign w:val="superscript"/>
        </w:rPr>
        <w:t>16</w:t>
      </w:r>
      <w:r>
        <w:rPr>
          <w:w w:val="105"/>
          <w:vertAlign w:val="baseline"/>
        </w:rPr>
        <w:t> placebo acupuncture,</w:t>
      </w:r>
      <w:r>
        <w:rPr>
          <w:w w:val="105"/>
          <w:vertAlign w:val="superscript"/>
        </w:rPr>
        <w:t>17</w:t>
      </w:r>
      <w:r>
        <w:rPr>
          <w:w w:val="105"/>
          <w:vertAlign w:val="baseline"/>
        </w:rPr>
        <w:t> and  sham  acupuncture.</w:t>
      </w:r>
      <w:r>
        <w:rPr>
          <w:w w:val="105"/>
          <w:vertAlign w:val="superscript"/>
        </w:rPr>
        <w:t>18</w:t>
      </w:r>
      <w:r>
        <w:rPr>
          <w:w w:val="105"/>
          <w:vertAlign w:val="baseline"/>
        </w:rPr>
        <w:t> A 2016 systematic review concluded that clinical evidence supporting the use of acupuncture at the SPG still remains insufficient due to a lack of large sample-sized, multicenter, randomized controlled trials.</w:t>
      </w:r>
      <w:r>
        <w:rPr>
          <w:w w:val="105"/>
          <w:vertAlign w:val="superscript"/>
        </w:rPr>
        <w:t>19</w:t>
      </w:r>
      <w:r>
        <w:rPr>
          <w:w w:val="105"/>
          <w:vertAlign w:val="baseline"/>
        </w:rPr>
        <w:t> Therefore, in the present study, a comparative study of the therapeutic efficacy </w:t>
      </w:r>
      <w:r>
        <w:rPr>
          <w:spacing w:val="-4"/>
          <w:w w:val="105"/>
          <w:vertAlign w:val="baseline"/>
        </w:rPr>
        <w:t>be- </w:t>
      </w:r>
      <w:r>
        <w:rPr>
          <w:w w:val="105"/>
          <w:vertAlign w:val="baseline"/>
        </w:rPr>
        <w:t>tween acupuncture at the SPG with traditional acupuncture was carried out. In addition, nasal corticosteroids, the first- line treatment agents,</w:t>
      </w:r>
      <w:r>
        <w:rPr>
          <w:w w:val="105"/>
          <w:vertAlign w:val="superscript"/>
        </w:rPr>
        <w:t>20</w:t>
      </w:r>
      <w:r>
        <w:rPr>
          <w:w w:val="105"/>
          <w:vertAlign w:val="baseline"/>
        </w:rPr>
        <w:t> achieved the best results after a 4- week intranasal hormone therapy trial by Zhang et al.</w:t>
      </w:r>
      <w:r>
        <w:rPr>
          <w:w w:val="105"/>
          <w:vertAlign w:val="superscript"/>
        </w:rPr>
        <w:t>21</w:t>
      </w:r>
      <w:r>
        <w:rPr>
          <w:w w:val="105"/>
          <w:vertAlign w:val="baseline"/>
        </w:rPr>
        <w:t> Accordingly, intranasal hormone application for 4 </w:t>
      </w:r>
      <w:r>
        <w:rPr>
          <w:spacing w:val="-3"/>
          <w:w w:val="105"/>
          <w:vertAlign w:val="baseline"/>
        </w:rPr>
        <w:t>weeks </w:t>
      </w:r>
      <w:r>
        <w:rPr>
          <w:w w:val="105"/>
          <w:vertAlign w:val="baseline"/>
        </w:rPr>
        <w:t>was used as a positive control in this study to evaluate the therapeutic efficacy of acupuncture objectively. To </w:t>
      </w:r>
      <w:r>
        <w:rPr>
          <w:spacing w:val="-5"/>
          <w:w w:val="105"/>
          <w:vertAlign w:val="baseline"/>
        </w:rPr>
        <w:t>the </w:t>
      </w:r>
      <w:r>
        <w:rPr>
          <w:w w:val="105"/>
          <w:vertAlign w:val="baseline"/>
        </w:rPr>
        <w:t>current authors’ knowledge, there were no other random- ized, controlled clinical trials in which acupuncture at the SPC was directly compared with other traditional acu- puncture,</w:t>
      </w:r>
      <w:r>
        <w:rPr>
          <w:spacing w:val="-15"/>
          <w:w w:val="105"/>
          <w:vertAlign w:val="baseline"/>
        </w:rPr>
        <w:t> </w:t>
      </w:r>
      <w:r>
        <w:rPr>
          <w:w w:val="105"/>
          <w:vertAlign w:val="baseline"/>
        </w:rPr>
        <w:t>and</w:t>
      </w:r>
      <w:r>
        <w:rPr>
          <w:spacing w:val="-14"/>
          <w:w w:val="105"/>
          <w:vertAlign w:val="baseline"/>
        </w:rPr>
        <w:t> </w:t>
      </w:r>
      <w:r>
        <w:rPr>
          <w:w w:val="105"/>
          <w:vertAlign w:val="baseline"/>
        </w:rPr>
        <w:t>that</w:t>
      </w:r>
      <w:r>
        <w:rPr>
          <w:spacing w:val="-14"/>
          <w:w w:val="105"/>
          <w:vertAlign w:val="baseline"/>
        </w:rPr>
        <w:t> </w:t>
      </w:r>
      <w:r>
        <w:rPr>
          <w:w w:val="105"/>
          <w:vertAlign w:val="baseline"/>
        </w:rPr>
        <w:t>also</w:t>
      </w:r>
      <w:r>
        <w:rPr>
          <w:spacing w:val="-15"/>
          <w:w w:val="105"/>
          <w:vertAlign w:val="baseline"/>
        </w:rPr>
        <w:t> </w:t>
      </w:r>
      <w:r>
        <w:rPr>
          <w:w w:val="105"/>
          <w:vertAlign w:val="baseline"/>
        </w:rPr>
        <w:t>confirmed</w:t>
      </w:r>
      <w:r>
        <w:rPr>
          <w:spacing w:val="-14"/>
          <w:w w:val="105"/>
          <w:vertAlign w:val="baseline"/>
        </w:rPr>
        <w:t> </w:t>
      </w:r>
      <w:r>
        <w:rPr>
          <w:w w:val="105"/>
          <w:vertAlign w:val="baseline"/>
        </w:rPr>
        <w:t>SPG-acupuncture’s</w:t>
      </w:r>
      <w:r>
        <w:rPr>
          <w:spacing w:val="-14"/>
          <w:w w:val="105"/>
          <w:vertAlign w:val="baseline"/>
        </w:rPr>
        <w:t> </w:t>
      </w:r>
      <w:r>
        <w:rPr>
          <w:spacing w:val="-3"/>
          <w:w w:val="105"/>
          <w:vertAlign w:val="baseline"/>
        </w:rPr>
        <w:t>place </w:t>
      </w:r>
      <w:r>
        <w:rPr>
          <w:w w:val="105"/>
          <w:vertAlign w:val="baseline"/>
        </w:rPr>
        <w:t>further for treating</w:t>
      </w:r>
      <w:r>
        <w:rPr>
          <w:spacing w:val="20"/>
          <w:w w:val="105"/>
          <w:vertAlign w:val="baseline"/>
        </w:rPr>
        <w:t> </w:t>
      </w:r>
      <w:r>
        <w:rPr>
          <w:w w:val="105"/>
          <w:vertAlign w:val="baseline"/>
        </w:rPr>
        <w:t>PAR.</w:t>
      </w:r>
    </w:p>
    <w:p>
      <w:pPr>
        <w:pStyle w:val="BodyText"/>
        <w:spacing w:line="204" w:lineRule="auto" w:before="28"/>
        <w:ind w:left="135" w:right="38" w:firstLine="199"/>
        <w:jc w:val="both"/>
      </w:pPr>
      <w:r>
        <w:rPr>
          <w:w w:val="105"/>
        </w:rPr>
        <w:t>Acupuncture, as an excellent Traditional Chinese Medicine (TCM) approach, has been practiced in China for more than 2000 years to treat various diseases based on the meridian theory as described in the </w:t>
      </w:r>
      <w:r>
        <w:rPr>
          <w:rFonts w:ascii="Times New Roman" w:hAnsi="Times New Roman"/>
          <w:i/>
          <w:w w:val="105"/>
        </w:rPr>
        <w:t>Yellow Emperor’s </w:t>
      </w:r>
      <w:r>
        <w:rPr>
          <w:rFonts w:ascii="Times New Roman" w:hAnsi="Times New Roman"/>
          <w:i/>
          <w:w w:val="105"/>
        </w:rPr>
        <w:t>Classic of Internal Medicine</w:t>
      </w:r>
      <w:r>
        <w:rPr>
          <w:w w:val="105"/>
        </w:rPr>
        <w:t>.</w:t>
      </w:r>
      <w:r>
        <w:rPr>
          <w:w w:val="105"/>
          <w:vertAlign w:val="superscript"/>
        </w:rPr>
        <w:t>22</w:t>
      </w:r>
      <w:r>
        <w:rPr>
          <w:w w:val="105"/>
          <w:vertAlign w:val="baseline"/>
        </w:rPr>
        <w:t> Acupuncture has been shown to be beneficial in several previous studies of al- lergic rhinitis.</w:t>
      </w:r>
      <w:r>
        <w:rPr>
          <w:w w:val="105"/>
          <w:vertAlign w:val="superscript"/>
        </w:rPr>
        <w:t>23–25</w:t>
      </w:r>
    </w:p>
    <w:p>
      <w:pPr>
        <w:pStyle w:val="BodyText"/>
        <w:spacing w:line="206" w:lineRule="auto" w:before="7"/>
        <w:ind w:left="135" w:right="40" w:firstLine="199"/>
        <w:jc w:val="both"/>
      </w:pPr>
      <w:r>
        <w:rPr>
          <w:w w:val="105"/>
        </w:rPr>
        <w:t>In TCM, energy (Qi) flows throughout the body through meridians. Acupoints, distributed along the meridian </w:t>
      </w:r>
      <w:r>
        <w:rPr>
          <w:spacing w:val="-3"/>
          <w:w w:val="105"/>
        </w:rPr>
        <w:t>chan- </w:t>
      </w:r>
      <w:r>
        <w:rPr>
          <w:w w:val="105"/>
        </w:rPr>
        <w:t>nels,</w:t>
      </w:r>
      <w:r>
        <w:rPr>
          <w:w w:val="105"/>
          <w:vertAlign w:val="superscript"/>
        </w:rPr>
        <w:t>26</w:t>
      </w:r>
      <w:r>
        <w:rPr>
          <w:w w:val="105"/>
          <w:vertAlign w:val="baseline"/>
        </w:rPr>
        <w:t> are not only projection points of diseases but also are stimulation points for acupuncture treatment. From a </w:t>
      </w:r>
      <w:r>
        <w:rPr>
          <w:spacing w:val="-4"/>
          <w:w w:val="105"/>
          <w:vertAlign w:val="baseline"/>
        </w:rPr>
        <w:t>mod- </w:t>
      </w:r>
      <w:r>
        <w:rPr>
          <w:w w:val="105"/>
          <w:vertAlign w:val="baseline"/>
        </w:rPr>
        <w:t>ern</w:t>
      </w:r>
      <w:r>
        <w:rPr>
          <w:spacing w:val="-6"/>
          <w:w w:val="105"/>
          <w:vertAlign w:val="baseline"/>
        </w:rPr>
        <w:t> </w:t>
      </w:r>
      <w:r>
        <w:rPr>
          <w:w w:val="105"/>
          <w:vertAlign w:val="baseline"/>
        </w:rPr>
        <w:t>viewpoint,</w:t>
      </w:r>
      <w:r>
        <w:rPr>
          <w:spacing w:val="-6"/>
          <w:w w:val="105"/>
          <w:vertAlign w:val="baseline"/>
        </w:rPr>
        <w:t> </w:t>
      </w:r>
      <w:r>
        <w:rPr>
          <w:w w:val="105"/>
          <w:vertAlign w:val="baseline"/>
        </w:rPr>
        <w:t>they</w:t>
      </w:r>
      <w:r>
        <w:rPr>
          <w:spacing w:val="-5"/>
          <w:w w:val="105"/>
          <w:vertAlign w:val="baseline"/>
        </w:rPr>
        <w:t> </w:t>
      </w:r>
      <w:r>
        <w:rPr>
          <w:w w:val="105"/>
          <w:vertAlign w:val="baseline"/>
        </w:rPr>
        <w:t>are</w:t>
      </w:r>
      <w:r>
        <w:rPr>
          <w:spacing w:val="-5"/>
          <w:w w:val="105"/>
          <w:vertAlign w:val="baseline"/>
        </w:rPr>
        <w:t> </w:t>
      </w:r>
      <w:r>
        <w:rPr>
          <w:w w:val="105"/>
          <w:vertAlign w:val="baseline"/>
        </w:rPr>
        <w:t>also</w:t>
      </w:r>
      <w:r>
        <w:rPr>
          <w:spacing w:val="-6"/>
          <w:w w:val="105"/>
          <w:vertAlign w:val="baseline"/>
        </w:rPr>
        <w:t> </w:t>
      </w:r>
      <w:r>
        <w:rPr>
          <w:w w:val="105"/>
          <w:vertAlign w:val="baseline"/>
        </w:rPr>
        <w:t>areas</w:t>
      </w:r>
      <w:r>
        <w:rPr>
          <w:spacing w:val="-6"/>
          <w:w w:val="105"/>
          <w:vertAlign w:val="baseline"/>
        </w:rPr>
        <w:t> </w:t>
      </w:r>
      <w:r>
        <w:rPr>
          <w:w w:val="105"/>
          <w:vertAlign w:val="baseline"/>
        </w:rPr>
        <w:t>where</w:t>
      </w:r>
      <w:r>
        <w:rPr>
          <w:spacing w:val="-5"/>
          <w:w w:val="105"/>
          <w:vertAlign w:val="baseline"/>
        </w:rPr>
        <w:t> </w:t>
      </w:r>
      <w:r>
        <w:rPr>
          <w:w w:val="105"/>
          <w:vertAlign w:val="baseline"/>
        </w:rPr>
        <w:t>nerve</w:t>
      </w:r>
      <w:r>
        <w:rPr>
          <w:spacing w:val="-5"/>
          <w:w w:val="105"/>
          <w:vertAlign w:val="baseline"/>
        </w:rPr>
        <w:t> </w:t>
      </w:r>
      <w:r>
        <w:rPr>
          <w:w w:val="105"/>
          <w:vertAlign w:val="baseline"/>
        </w:rPr>
        <w:t>terminals</w:t>
      </w:r>
      <w:r>
        <w:rPr>
          <w:spacing w:val="-7"/>
          <w:w w:val="105"/>
          <w:vertAlign w:val="baseline"/>
        </w:rPr>
        <w:t> </w:t>
      </w:r>
      <w:r>
        <w:rPr>
          <w:spacing w:val="-4"/>
          <w:w w:val="105"/>
          <w:vertAlign w:val="baseline"/>
        </w:rPr>
        <w:t>and </w:t>
      </w:r>
      <w:r>
        <w:rPr>
          <w:w w:val="105"/>
          <w:vertAlign w:val="baseline"/>
        </w:rPr>
        <w:t>nerve</w:t>
      </w:r>
      <w:r>
        <w:rPr>
          <w:spacing w:val="-5"/>
          <w:w w:val="105"/>
          <w:vertAlign w:val="baseline"/>
        </w:rPr>
        <w:t> </w:t>
      </w:r>
      <w:r>
        <w:rPr>
          <w:w w:val="105"/>
          <w:vertAlign w:val="baseline"/>
        </w:rPr>
        <w:t>stems</w:t>
      </w:r>
      <w:r>
        <w:rPr>
          <w:spacing w:val="-5"/>
          <w:w w:val="105"/>
          <w:vertAlign w:val="baseline"/>
        </w:rPr>
        <w:t> </w:t>
      </w:r>
      <w:r>
        <w:rPr>
          <w:w w:val="105"/>
          <w:vertAlign w:val="baseline"/>
        </w:rPr>
        <w:t>pass.</w:t>
      </w:r>
      <w:r>
        <w:rPr>
          <w:spacing w:val="-6"/>
          <w:w w:val="105"/>
          <w:vertAlign w:val="baseline"/>
        </w:rPr>
        <w:t> </w:t>
      </w:r>
      <w:r>
        <w:rPr>
          <w:w w:val="105"/>
          <w:vertAlign w:val="baseline"/>
        </w:rPr>
        <w:t>The</w:t>
      </w:r>
      <w:r>
        <w:rPr>
          <w:spacing w:val="-5"/>
          <w:w w:val="105"/>
          <w:vertAlign w:val="baseline"/>
        </w:rPr>
        <w:t> </w:t>
      </w:r>
      <w:r>
        <w:rPr>
          <w:w w:val="105"/>
          <w:vertAlign w:val="baseline"/>
        </w:rPr>
        <w:t>nose</w:t>
      </w:r>
      <w:r>
        <w:rPr>
          <w:spacing w:val="-5"/>
          <w:w w:val="105"/>
          <w:vertAlign w:val="baseline"/>
        </w:rPr>
        <w:t> </w:t>
      </w:r>
      <w:r>
        <w:rPr>
          <w:w w:val="105"/>
          <w:vertAlign w:val="baseline"/>
        </w:rPr>
        <w:t>is</w:t>
      </w:r>
      <w:r>
        <w:rPr>
          <w:spacing w:val="-7"/>
          <w:w w:val="105"/>
          <w:vertAlign w:val="baseline"/>
        </w:rPr>
        <w:t> </w:t>
      </w:r>
      <w:r>
        <w:rPr>
          <w:w w:val="105"/>
          <w:vertAlign w:val="baseline"/>
        </w:rPr>
        <w:t>in</w:t>
      </w:r>
      <w:r>
        <w:rPr>
          <w:spacing w:val="-5"/>
          <w:w w:val="105"/>
          <w:vertAlign w:val="baseline"/>
        </w:rPr>
        <w:t> </w:t>
      </w:r>
      <w:r>
        <w:rPr>
          <w:w w:val="105"/>
          <w:vertAlign w:val="baseline"/>
        </w:rPr>
        <w:t>the</w:t>
      </w:r>
      <w:r>
        <w:rPr>
          <w:spacing w:val="-7"/>
          <w:w w:val="105"/>
          <w:vertAlign w:val="baseline"/>
        </w:rPr>
        <w:t> </w:t>
      </w:r>
      <w:r>
        <w:rPr>
          <w:w w:val="105"/>
          <w:vertAlign w:val="baseline"/>
        </w:rPr>
        <w:t>utmost</w:t>
      </w:r>
      <w:r>
        <w:rPr>
          <w:spacing w:val="-4"/>
          <w:w w:val="105"/>
          <w:vertAlign w:val="baseline"/>
        </w:rPr>
        <w:t> </w:t>
      </w:r>
      <w:r>
        <w:rPr>
          <w:w w:val="105"/>
          <w:vertAlign w:val="baseline"/>
        </w:rPr>
        <w:t>Yang</w:t>
      </w:r>
      <w:r>
        <w:rPr>
          <w:spacing w:val="-4"/>
          <w:w w:val="105"/>
          <w:vertAlign w:val="baseline"/>
        </w:rPr>
        <w:t> </w:t>
      </w:r>
      <w:r>
        <w:rPr>
          <w:w w:val="105"/>
          <w:vertAlign w:val="baseline"/>
        </w:rPr>
        <w:t>position</w:t>
      </w:r>
      <w:r>
        <w:rPr>
          <w:spacing w:val="-6"/>
          <w:w w:val="105"/>
          <w:vertAlign w:val="baseline"/>
        </w:rPr>
        <w:t> </w:t>
      </w:r>
      <w:r>
        <w:rPr>
          <w:spacing w:val="-7"/>
          <w:w w:val="105"/>
          <w:vertAlign w:val="baseline"/>
        </w:rPr>
        <w:t>of </w:t>
      </w:r>
      <w:r>
        <w:rPr>
          <w:w w:val="105"/>
          <w:vertAlign w:val="baseline"/>
        </w:rPr>
        <w:t>the</w:t>
      </w:r>
      <w:r>
        <w:rPr>
          <w:spacing w:val="-5"/>
          <w:w w:val="105"/>
          <w:vertAlign w:val="baseline"/>
        </w:rPr>
        <w:t> </w:t>
      </w:r>
      <w:r>
        <w:rPr>
          <w:w w:val="105"/>
          <w:vertAlign w:val="baseline"/>
        </w:rPr>
        <w:t>Yang,</w:t>
      </w:r>
      <w:r>
        <w:rPr>
          <w:spacing w:val="-4"/>
          <w:w w:val="105"/>
          <w:vertAlign w:val="baseline"/>
        </w:rPr>
        <w:t> </w:t>
      </w:r>
      <w:r>
        <w:rPr>
          <w:w w:val="105"/>
          <w:vertAlign w:val="baseline"/>
        </w:rPr>
        <w:t>where</w:t>
      </w:r>
      <w:r>
        <w:rPr>
          <w:spacing w:val="-4"/>
          <w:w w:val="105"/>
          <w:vertAlign w:val="baseline"/>
        </w:rPr>
        <w:t> </w:t>
      </w:r>
      <w:r>
        <w:rPr>
          <w:w w:val="105"/>
          <w:vertAlign w:val="baseline"/>
        </w:rPr>
        <w:t>the</w:t>
      </w:r>
      <w:r>
        <w:rPr>
          <w:spacing w:val="-4"/>
          <w:w w:val="105"/>
          <w:vertAlign w:val="baseline"/>
        </w:rPr>
        <w:t> </w:t>
      </w:r>
      <w:r>
        <w:rPr>
          <w:rFonts w:ascii="Times New Roman"/>
          <w:i/>
          <w:w w:val="105"/>
          <w:vertAlign w:val="baseline"/>
        </w:rPr>
        <w:t>Qing</w:t>
      </w:r>
      <w:r>
        <w:rPr>
          <w:rFonts w:ascii="Times New Roman"/>
          <w:i/>
          <w:spacing w:val="-3"/>
          <w:w w:val="105"/>
          <w:vertAlign w:val="baseline"/>
        </w:rPr>
        <w:t> </w:t>
      </w:r>
      <w:r>
        <w:rPr>
          <w:rFonts w:ascii="Times New Roman"/>
          <w:i/>
          <w:w w:val="105"/>
          <w:vertAlign w:val="baseline"/>
        </w:rPr>
        <w:t>Yang</w:t>
      </w:r>
      <w:r>
        <w:rPr>
          <w:rFonts w:ascii="Times New Roman"/>
          <w:i/>
          <w:spacing w:val="-4"/>
          <w:w w:val="105"/>
          <w:vertAlign w:val="baseline"/>
        </w:rPr>
        <w:t> </w:t>
      </w:r>
      <w:r>
        <w:rPr>
          <w:w w:val="105"/>
          <w:vertAlign w:val="baseline"/>
        </w:rPr>
        <w:t>meets.</w:t>
      </w:r>
      <w:r>
        <w:rPr>
          <w:spacing w:val="-6"/>
          <w:w w:val="105"/>
          <w:vertAlign w:val="baseline"/>
        </w:rPr>
        <w:t> </w:t>
      </w:r>
      <w:r>
        <w:rPr>
          <w:w w:val="105"/>
          <w:vertAlign w:val="baseline"/>
        </w:rPr>
        <w:t>The</w:t>
      </w:r>
      <w:r>
        <w:rPr>
          <w:spacing w:val="-5"/>
          <w:w w:val="105"/>
          <w:vertAlign w:val="baseline"/>
        </w:rPr>
        <w:t> </w:t>
      </w:r>
      <w:r>
        <w:rPr>
          <w:w w:val="105"/>
          <w:vertAlign w:val="baseline"/>
        </w:rPr>
        <w:t>meridians</w:t>
      </w:r>
      <w:r>
        <w:rPr>
          <w:spacing w:val="-5"/>
          <w:w w:val="105"/>
          <w:vertAlign w:val="baseline"/>
        </w:rPr>
        <w:t> </w:t>
      </w:r>
      <w:r>
        <w:rPr>
          <w:w w:val="105"/>
          <w:vertAlign w:val="baseline"/>
        </w:rPr>
        <w:t>in</w:t>
      </w:r>
      <w:r>
        <w:rPr>
          <w:spacing w:val="-6"/>
          <w:w w:val="105"/>
          <w:vertAlign w:val="baseline"/>
        </w:rPr>
        <w:t> </w:t>
      </w:r>
      <w:r>
        <w:rPr>
          <w:spacing w:val="-4"/>
          <w:w w:val="105"/>
          <w:vertAlign w:val="baseline"/>
        </w:rPr>
        <w:t>the </w:t>
      </w:r>
      <w:r>
        <w:rPr>
          <w:w w:val="105"/>
          <w:vertAlign w:val="baseline"/>
        </w:rPr>
        <w:t>nose and around the nose are mostly Yang meridians. Fur- thermore, the traditional acupoints selected in this </w:t>
      </w:r>
      <w:r>
        <w:rPr>
          <w:spacing w:val="-4"/>
          <w:w w:val="105"/>
          <w:vertAlign w:val="baseline"/>
        </w:rPr>
        <w:t>study </w:t>
      </w:r>
      <w:r>
        <w:rPr>
          <w:w w:val="105"/>
          <w:vertAlign w:val="baseline"/>
        </w:rPr>
        <w:t>were located around the nose and are easy to access. The </w:t>
      </w:r>
      <w:r>
        <w:rPr>
          <w:rFonts w:ascii="Times New Roman"/>
          <w:i/>
          <w:w w:val="105"/>
          <w:vertAlign w:val="baseline"/>
        </w:rPr>
        <w:t>Yingxiang </w:t>
      </w:r>
      <w:r>
        <w:rPr>
          <w:w w:val="105"/>
          <w:vertAlign w:val="baseline"/>
        </w:rPr>
        <w:t>(LI 20) and </w:t>
      </w:r>
      <w:r>
        <w:rPr>
          <w:rFonts w:ascii="Times New Roman"/>
          <w:i/>
          <w:w w:val="105"/>
          <w:vertAlign w:val="baseline"/>
        </w:rPr>
        <w:t>Yintang </w:t>
      </w:r>
      <w:r>
        <w:rPr>
          <w:w w:val="105"/>
          <w:vertAlign w:val="baseline"/>
        </w:rPr>
        <w:t>(Ex-HN 3) acupoints are close</w:t>
      </w:r>
      <w:r>
        <w:rPr>
          <w:spacing w:val="-5"/>
          <w:w w:val="105"/>
          <w:vertAlign w:val="baseline"/>
        </w:rPr>
        <w:t> </w:t>
      </w:r>
      <w:r>
        <w:rPr>
          <w:w w:val="105"/>
          <w:vertAlign w:val="baseline"/>
        </w:rPr>
        <w:t>to</w:t>
      </w:r>
      <w:r>
        <w:rPr>
          <w:spacing w:val="-6"/>
          <w:w w:val="105"/>
          <w:vertAlign w:val="baseline"/>
        </w:rPr>
        <w:t> </w:t>
      </w:r>
      <w:r>
        <w:rPr>
          <w:w w:val="105"/>
          <w:vertAlign w:val="baseline"/>
        </w:rPr>
        <w:t>the</w:t>
      </w:r>
      <w:r>
        <w:rPr>
          <w:spacing w:val="-3"/>
          <w:w w:val="105"/>
          <w:vertAlign w:val="baseline"/>
        </w:rPr>
        <w:t> </w:t>
      </w:r>
      <w:r>
        <w:rPr>
          <w:w w:val="105"/>
          <w:vertAlign w:val="baseline"/>
        </w:rPr>
        <w:t>nose,</w:t>
      </w:r>
      <w:r>
        <w:rPr>
          <w:spacing w:val="-5"/>
          <w:w w:val="105"/>
          <w:vertAlign w:val="baseline"/>
        </w:rPr>
        <w:t> </w:t>
      </w:r>
      <w:r>
        <w:rPr>
          <w:w w:val="105"/>
          <w:vertAlign w:val="baseline"/>
        </w:rPr>
        <w:t>while</w:t>
      </w:r>
      <w:r>
        <w:rPr>
          <w:spacing w:val="-5"/>
          <w:w w:val="105"/>
          <w:vertAlign w:val="baseline"/>
        </w:rPr>
        <w:t> </w:t>
      </w:r>
      <w:r>
        <w:rPr>
          <w:w w:val="105"/>
          <w:vertAlign w:val="baseline"/>
        </w:rPr>
        <w:t>the</w:t>
      </w:r>
      <w:r>
        <w:rPr>
          <w:spacing w:val="-3"/>
          <w:w w:val="105"/>
          <w:vertAlign w:val="baseline"/>
        </w:rPr>
        <w:t> </w:t>
      </w:r>
      <w:r>
        <w:rPr>
          <w:rFonts w:ascii="Times New Roman"/>
          <w:i/>
          <w:w w:val="105"/>
          <w:vertAlign w:val="baseline"/>
        </w:rPr>
        <w:t>Hegu</w:t>
      </w:r>
      <w:r>
        <w:rPr>
          <w:rFonts w:ascii="Times New Roman"/>
          <w:i/>
          <w:spacing w:val="-2"/>
          <w:w w:val="105"/>
          <w:vertAlign w:val="baseline"/>
        </w:rPr>
        <w:t> </w:t>
      </w:r>
      <w:r>
        <w:rPr>
          <w:w w:val="105"/>
          <w:vertAlign w:val="baseline"/>
        </w:rPr>
        <w:t>(LI</w:t>
      </w:r>
      <w:r>
        <w:rPr>
          <w:spacing w:val="-6"/>
          <w:w w:val="105"/>
          <w:vertAlign w:val="baseline"/>
        </w:rPr>
        <w:t> </w:t>
      </w:r>
      <w:r>
        <w:rPr>
          <w:w w:val="105"/>
          <w:vertAlign w:val="baseline"/>
        </w:rPr>
        <w:t>4)</w:t>
      </w:r>
      <w:r>
        <w:rPr>
          <w:spacing w:val="-4"/>
          <w:w w:val="105"/>
          <w:vertAlign w:val="baseline"/>
        </w:rPr>
        <w:t> </w:t>
      </w:r>
      <w:r>
        <w:rPr>
          <w:w w:val="105"/>
          <w:vertAlign w:val="baseline"/>
        </w:rPr>
        <w:t>acupoint</w:t>
      </w:r>
      <w:r>
        <w:rPr>
          <w:spacing w:val="-4"/>
          <w:w w:val="105"/>
          <w:vertAlign w:val="baseline"/>
        </w:rPr>
        <w:t> </w:t>
      </w:r>
      <w:r>
        <w:rPr>
          <w:w w:val="105"/>
          <w:vertAlign w:val="baseline"/>
        </w:rPr>
        <w:t>is</w:t>
      </w:r>
      <w:r>
        <w:rPr>
          <w:spacing w:val="-4"/>
          <w:w w:val="105"/>
          <w:vertAlign w:val="baseline"/>
        </w:rPr>
        <w:t> </w:t>
      </w:r>
      <w:r>
        <w:rPr>
          <w:w w:val="105"/>
          <w:vertAlign w:val="baseline"/>
        </w:rPr>
        <w:t>far</w:t>
      </w:r>
      <w:r>
        <w:rPr>
          <w:spacing w:val="-5"/>
          <w:w w:val="105"/>
          <w:vertAlign w:val="baseline"/>
        </w:rPr>
        <w:t> </w:t>
      </w:r>
      <w:r>
        <w:rPr>
          <w:spacing w:val="-3"/>
          <w:w w:val="105"/>
          <w:vertAlign w:val="baseline"/>
        </w:rPr>
        <w:t>from </w:t>
      </w:r>
      <w:r>
        <w:rPr>
          <w:w w:val="105"/>
          <w:vertAlign w:val="baseline"/>
        </w:rPr>
        <w:t>it. Modern research has shown that both LI-4 and </w:t>
      </w:r>
      <w:r>
        <w:rPr>
          <w:spacing w:val="-3"/>
          <w:w w:val="105"/>
          <w:vertAlign w:val="baseline"/>
        </w:rPr>
        <w:t>other  </w:t>
      </w:r>
      <w:r>
        <w:rPr>
          <w:w w:val="105"/>
          <w:vertAlign w:val="baseline"/>
        </w:rPr>
        <w:t>acupoints</w:t>
      </w:r>
      <w:r>
        <w:rPr>
          <w:spacing w:val="29"/>
          <w:w w:val="105"/>
          <w:vertAlign w:val="baseline"/>
        </w:rPr>
        <w:t> </w:t>
      </w:r>
      <w:r>
        <w:rPr>
          <w:w w:val="105"/>
          <w:vertAlign w:val="baseline"/>
        </w:rPr>
        <w:t>in</w:t>
      </w:r>
      <w:r>
        <w:rPr>
          <w:spacing w:val="30"/>
          <w:w w:val="105"/>
          <w:vertAlign w:val="baseline"/>
        </w:rPr>
        <w:t> </w:t>
      </w:r>
      <w:r>
        <w:rPr>
          <w:w w:val="105"/>
          <w:vertAlign w:val="baseline"/>
        </w:rPr>
        <w:t>the</w:t>
      </w:r>
      <w:r>
        <w:rPr>
          <w:spacing w:val="29"/>
          <w:w w:val="105"/>
          <w:vertAlign w:val="baseline"/>
        </w:rPr>
        <w:t> </w:t>
      </w:r>
      <w:r>
        <w:rPr>
          <w:w w:val="105"/>
          <w:vertAlign w:val="baseline"/>
        </w:rPr>
        <w:t>facial</w:t>
      </w:r>
      <w:r>
        <w:rPr>
          <w:spacing w:val="31"/>
          <w:w w:val="105"/>
          <w:vertAlign w:val="baseline"/>
        </w:rPr>
        <w:t> </w:t>
      </w:r>
      <w:r>
        <w:rPr>
          <w:w w:val="105"/>
          <w:vertAlign w:val="baseline"/>
        </w:rPr>
        <w:t>area</w:t>
      </w:r>
      <w:r>
        <w:rPr>
          <w:spacing w:val="30"/>
          <w:w w:val="105"/>
          <w:vertAlign w:val="baseline"/>
        </w:rPr>
        <w:t> </w:t>
      </w:r>
      <w:r>
        <w:rPr>
          <w:w w:val="105"/>
          <w:vertAlign w:val="baseline"/>
        </w:rPr>
        <w:t>connect</w:t>
      </w:r>
      <w:r>
        <w:rPr>
          <w:spacing w:val="29"/>
          <w:w w:val="105"/>
          <w:vertAlign w:val="baseline"/>
        </w:rPr>
        <w:t> </w:t>
      </w:r>
      <w:r>
        <w:rPr>
          <w:w w:val="105"/>
          <w:vertAlign w:val="baseline"/>
        </w:rPr>
        <w:t>to</w:t>
      </w:r>
      <w:r>
        <w:rPr>
          <w:spacing w:val="30"/>
          <w:w w:val="105"/>
          <w:vertAlign w:val="baseline"/>
        </w:rPr>
        <w:t> </w:t>
      </w:r>
      <w:r>
        <w:rPr>
          <w:w w:val="105"/>
          <w:vertAlign w:val="baseline"/>
        </w:rPr>
        <w:t>the</w:t>
      </w:r>
      <w:r>
        <w:rPr>
          <w:spacing w:val="29"/>
          <w:w w:val="105"/>
          <w:vertAlign w:val="baseline"/>
        </w:rPr>
        <w:t> </w:t>
      </w:r>
      <w:r>
        <w:rPr>
          <w:w w:val="105"/>
          <w:vertAlign w:val="baseline"/>
        </w:rPr>
        <w:t>nucleus</w:t>
      </w:r>
      <w:r>
        <w:rPr>
          <w:spacing w:val="30"/>
          <w:w w:val="105"/>
          <w:vertAlign w:val="baseline"/>
        </w:rPr>
        <w:t> </w:t>
      </w:r>
      <w:r>
        <w:rPr>
          <w:w w:val="105"/>
          <w:vertAlign w:val="baseline"/>
        </w:rPr>
        <w:t>of</w:t>
      </w:r>
      <w:r>
        <w:rPr>
          <w:spacing w:val="28"/>
          <w:w w:val="105"/>
          <w:vertAlign w:val="baseline"/>
        </w:rPr>
        <w:t> </w:t>
      </w:r>
      <w:r>
        <w:rPr>
          <w:w w:val="105"/>
          <w:vertAlign w:val="baseline"/>
        </w:rPr>
        <w:t>the</w:t>
      </w:r>
    </w:p>
    <w:p>
      <w:pPr>
        <w:pStyle w:val="BodyText"/>
        <w:spacing w:line="204" w:lineRule="auto" w:before="86"/>
        <w:ind w:left="135" w:right="219"/>
        <w:jc w:val="both"/>
      </w:pPr>
      <w:r>
        <w:rPr/>
        <w:br w:type="column"/>
      </w:r>
      <w:r>
        <w:rPr>
          <w:w w:val="105"/>
        </w:rPr>
        <w:t>solitary tract via direct or indirect fibers, which might be</w:t>
      </w:r>
      <w:r>
        <w:rPr>
          <w:spacing w:val="-36"/>
          <w:w w:val="105"/>
        </w:rPr>
        <w:t> </w:t>
      </w:r>
      <w:r>
        <w:rPr>
          <w:spacing w:val="-5"/>
          <w:w w:val="105"/>
        </w:rPr>
        <w:t>the </w:t>
      </w:r>
      <w:r>
        <w:rPr>
          <w:w w:val="105"/>
        </w:rPr>
        <w:t>morphologic basis for the treatment of facial disease at </w:t>
      </w:r>
      <w:r>
        <w:rPr>
          <w:spacing w:val="-5"/>
          <w:w w:val="105"/>
        </w:rPr>
        <w:t>the </w:t>
      </w:r>
      <w:r>
        <w:rPr>
          <w:w w:val="105"/>
        </w:rPr>
        <w:t>(LI 4) acupoint.</w:t>
      </w:r>
      <w:r>
        <w:rPr>
          <w:w w:val="105"/>
          <w:vertAlign w:val="superscript"/>
        </w:rPr>
        <w:t>27</w:t>
      </w:r>
      <w:r>
        <w:rPr>
          <w:w w:val="105"/>
          <w:vertAlign w:val="baseline"/>
        </w:rPr>
        <w:t> A large number of clinical studies have fully proved the therapeutic efficacy and safety of tradi- tional acupoints above-mentioned in the treatment of </w:t>
      </w:r>
      <w:r>
        <w:rPr>
          <w:spacing w:val="-4"/>
          <w:w w:val="105"/>
          <w:vertAlign w:val="baseline"/>
        </w:rPr>
        <w:t>AR; </w:t>
      </w:r>
      <w:r>
        <w:rPr>
          <w:w w:val="105"/>
          <w:vertAlign w:val="baseline"/>
        </w:rPr>
        <w:t>thereby, these points served as clinical control acupoints </w:t>
      </w:r>
      <w:r>
        <w:rPr>
          <w:spacing w:val="-6"/>
          <w:w w:val="105"/>
          <w:vertAlign w:val="baseline"/>
        </w:rPr>
        <w:t>in </w:t>
      </w:r>
      <w:r>
        <w:rPr>
          <w:w w:val="105"/>
          <w:vertAlign w:val="baseline"/>
        </w:rPr>
        <w:t>the current</w:t>
      </w:r>
      <w:r>
        <w:rPr>
          <w:spacing w:val="11"/>
          <w:w w:val="105"/>
          <w:vertAlign w:val="baseline"/>
        </w:rPr>
        <w:t> </w:t>
      </w:r>
      <w:r>
        <w:rPr>
          <w:w w:val="105"/>
          <w:vertAlign w:val="baseline"/>
        </w:rPr>
        <w:t>study.</w:t>
      </w:r>
    </w:p>
    <w:p>
      <w:pPr>
        <w:pStyle w:val="BodyText"/>
        <w:spacing w:line="204" w:lineRule="auto" w:before="9"/>
        <w:ind w:left="135" w:right="219" w:firstLine="199"/>
        <w:jc w:val="both"/>
      </w:pPr>
      <w:r>
        <w:rPr>
          <w:w w:val="105"/>
        </w:rPr>
        <w:t>The SPA, a more-recently discovered acupoint used </w:t>
      </w:r>
      <w:r>
        <w:rPr>
          <w:spacing w:val="-7"/>
          <w:w w:val="105"/>
        </w:rPr>
        <w:t>in </w:t>
      </w:r>
      <w:r>
        <w:rPr>
          <w:w w:val="105"/>
        </w:rPr>
        <w:t>the treatment of nasal disease, is different from the tradi- tional acupoint in that it is a single acupoint rather than </w:t>
      </w:r>
      <w:r>
        <w:rPr>
          <w:spacing w:val="-13"/>
          <w:w w:val="105"/>
        </w:rPr>
        <w:t>a </w:t>
      </w:r>
      <w:r>
        <w:rPr>
          <w:w w:val="105"/>
        </w:rPr>
        <w:t>grouped acupoint. The common SPA, placed below </w:t>
      </w:r>
      <w:r>
        <w:rPr>
          <w:spacing w:val="-4"/>
          <w:w w:val="105"/>
        </w:rPr>
        <w:t>the </w:t>
      </w:r>
      <w:r>
        <w:rPr>
          <w:w w:val="105"/>
        </w:rPr>
        <w:t>zygomatic arch, is located between the condyle and </w:t>
      </w:r>
      <w:r>
        <w:rPr>
          <w:spacing w:val="-4"/>
          <w:w w:val="105"/>
        </w:rPr>
        <w:t>cor- </w:t>
      </w:r>
      <w:r>
        <w:rPr>
          <w:w w:val="105"/>
        </w:rPr>
        <w:t>onoid process of the mandible. The needle is directed </w:t>
      </w:r>
      <w:r>
        <w:rPr>
          <w:spacing w:val="-4"/>
          <w:w w:val="105"/>
        </w:rPr>
        <w:t>to- </w:t>
      </w:r>
      <w:r>
        <w:rPr>
          <w:w w:val="105"/>
        </w:rPr>
        <w:t>ward the anterior superior medial side, with a depth</w:t>
      </w:r>
      <w:r>
        <w:rPr>
          <w:spacing w:val="7"/>
          <w:w w:val="105"/>
        </w:rPr>
        <w:t> </w:t>
      </w:r>
      <w:r>
        <w:rPr>
          <w:spacing w:val="-6"/>
          <w:w w:val="105"/>
        </w:rPr>
        <w:t>of</w:t>
      </w:r>
    </w:p>
    <w:p>
      <w:pPr>
        <w:pStyle w:val="ListParagraph"/>
        <w:numPr>
          <w:ilvl w:val="1"/>
          <w:numId w:val="1"/>
        </w:numPr>
        <w:tabs>
          <w:tab w:pos="518" w:val="left" w:leader="none"/>
        </w:tabs>
        <w:spacing w:line="204" w:lineRule="auto" w:before="9" w:after="0"/>
        <w:ind w:left="135" w:right="219" w:firstLine="0"/>
        <w:jc w:val="both"/>
        <w:rPr>
          <w:sz w:val="20"/>
        </w:rPr>
      </w:pPr>
      <w:r>
        <w:rPr>
          <w:sz w:val="20"/>
        </w:rPr>
        <w:t>mm. The distance from the  corresponding  puncture point to the horizontal line is 33 mm,  while the distance </w:t>
      </w:r>
      <w:r>
        <w:rPr>
          <w:spacing w:val="-9"/>
          <w:sz w:val="20"/>
        </w:rPr>
        <w:t>to  </w:t>
      </w:r>
      <w:r>
        <w:rPr>
          <w:sz w:val="20"/>
        </w:rPr>
        <w:t>the perpendicular line through the lateral canthus is 42 </w:t>
      </w:r>
      <w:r>
        <w:rPr>
          <w:spacing w:val="-4"/>
          <w:sz w:val="20"/>
        </w:rPr>
        <w:t>mm, </w:t>
      </w:r>
      <w:r>
        <w:rPr>
          <w:sz w:val="20"/>
        </w:rPr>
        <w:t>thereby indicating a constant body surface marker. Li called </w:t>
      </w:r>
      <w:r>
        <w:rPr>
          <w:w w:val="106"/>
          <w:sz w:val="20"/>
        </w:rPr>
        <w:t>this</w:t>
      </w:r>
      <w:r>
        <w:rPr>
          <w:sz w:val="20"/>
        </w:rPr>
        <w:t> </w:t>
      </w:r>
      <w:r>
        <w:rPr>
          <w:spacing w:val="-16"/>
          <w:sz w:val="20"/>
        </w:rPr>
        <w:t> </w:t>
      </w:r>
      <w:r>
        <w:rPr>
          <w:w w:val="106"/>
          <w:sz w:val="20"/>
        </w:rPr>
        <w:t>point</w:t>
      </w:r>
      <w:r>
        <w:rPr>
          <w:sz w:val="20"/>
        </w:rPr>
        <w:t> </w:t>
      </w:r>
      <w:r>
        <w:rPr>
          <w:spacing w:val="-15"/>
          <w:sz w:val="20"/>
        </w:rPr>
        <w:t> </w:t>
      </w:r>
      <w:r>
        <w:rPr>
          <w:spacing w:val="-10"/>
          <w:w w:val="33"/>
          <w:sz w:val="20"/>
        </w:rPr>
        <w:t>‘</w:t>
      </w:r>
      <w:r>
        <w:rPr>
          <w:w w:val="87"/>
          <w:sz w:val="20"/>
        </w:rPr>
        <w:t>‘treating</w:t>
      </w:r>
      <w:r>
        <w:rPr>
          <w:sz w:val="20"/>
        </w:rPr>
        <w:t> </w:t>
      </w:r>
      <w:r>
        <w:rPr>
          <w:spacing w:val="-15"/>
          <w:sz w:val="20"/>
        </w:rPr>
        <w:t> </w:t>
      </w:r>
      <w:r>
        <w:rPr>
          <w:w w:val="106"/>
          <w:sz w:val="20"/>
        </w:rPr>
        <w:t>nasal</w:t>
      </w:r>
      <w:r>
        <w:rPr>
          <w:sz w:val="20"/>
        </w:rPr>
        <w:t> </w:t>
      </w:r>
      <w:r>
        <w:rPr>
          <w:spacing w:val="-15"/>
          <w:sz w:val="20"/>
        </w:rPr>
        <w:t> </w:t>
      </w:r>
      <w:r>
        <w:rPr>
          <w:w w:val="106"/>
          <w:sz w:val="20"/>
        </w:rPr>
        <w:t>disease</w:t>
      </w:r>
      <w:r>
        <w:rPr>
          <w:sz w:val="20"/>
        </w:rPr>
        <w:t> </w:t>
      </w:r>
      <w:r>
        <w:rPr>
          <w:spacing w:val="-15"/>
          <w:sz w:val="20"/>
        </w:rPr>
        <w:t> </w:t>
      </w:r>
      <w:r>
        <w:rPr>
          <w:w w:val="63"/>
          <w:sz w:val="20"/>
        </w:rPr>
        <w:t>3,</w:t>
      </w:r>
      <w:r>
        <w:rPr>
          <w:spacing w:val="-10"/>
          <w:w w:val="63"/>
          <w:sz w:val="20"/>
        </w:rPr>
        <w:t>’</w:t>
      </w:r>
      <w:r>
        <w:rPr>
          <w:w w:val="33"/>
          <w:sz w:val="20"/>
        </w:rPr>
        <w:t>’</w:t>
      </w:r>
      <w:r>
        <w:rPr>
          <w:w w:val="92"/>
          <w:sz w:val="20"/>
          <w:vertAlign w:val="superscript"/>
        </w:rPr>
        <w:t>28</w:t>
      </w:r>
      <w:r>
        <w:rPr>
          <w:sz w:val="20"/>
          <w:vertAlign w:val="baseline"/>
        </w:rPr>
        <w:t> </w:t>
      </w:r>
      <w:r>
        <w:rPr>
          <w:spacing w:val="-17"/>
          <w:sz w:val="20"/>
          <w:vertAlign w:val="baseline"/>
        </w:rPr>
        <w:t> </w:t>
      </w:r>
      <w:r>
        <w:rPr>
          <w:w w:val="106"/>
          <w:sz w:val="20"/>
          <w:vertAlign w:val="baseline"/>
        </w:rPr>
        <w:t>and</w:t>
      </w:r>
      <w:r>
        <w:rPr>
          <w:sz w:val="20"/>
          <w:vertAlign w:val="baseline"/>
        </w:rPr>
        <w:t> </w:t>
      </w:r>
      <w:r>
        <w:rPr>
          <w:spacing w:val="-16"/>
          <w:sz w:val="20"/>
          <w:vertAlign w:val="baseline"/>
        </w:rPr>
        <w:t> </w:t>
      </w:r>
      <w:r>
        <w:rPr>
          <w:w w:val="106"/>
          <w:sz w:val="20"/>
          <w:vertAlign w:val="baseline"/>
        </w:rPr>
        <w:t>Z</w:t>
      </w:r>
      <w:r>
        <w:rPr>
          <w:spacing w:val="1"/>
          <w:w w:val="106"/>
          <w:sz w:val="20"/>
          <w:vertAlign w:val="baseline"/>
        </w:rPr>
        <w:t>h</w:t>
      </w:r>
      <w:r>
        <w:rPr>
          <w:w w:val="106"/>
          <w:sz w:val="20"/>
          <w:vertAlign w:val="baseline"/>
        </w:rPr>
        <w:t>ang</w:t>
      </w:r>
      <w:r>
        <w:rPr>
          <w:sz w:val="20"/>
          <w:vertAlign w:val="baseline"/>
        </w:rPr>
        <w:t> </w:t>
      </w:r>
      <w:r>
        <w:rPr>
          <w:spacing w:val="-16"/>
          <w:sz w:val="20"/>
          <w:vertAlign w:val="baseline"/>
        </w:rPr>
        <w:t> </w:t>
      </w:r>
      <w:r>
        <w:rPr>
          <w:w w:val="107"/>
          <w:sz w:val="20"/>
          <w:vertAlign w:val="baseline"/>
        </w:rPr>
        <w:t>et</w:t>
      </w:r>
      <w:r>
        <w:rPr>
          <w:sz w:val="20"/>
          <w:vertAlign w:val="baseline"/>
        </w:rPr>
        <w:t> </w:t>
      </w:r>
      <w:r>
        <w:rPr>
          <w:spacing w:val="-16"/>
          <w:sz w:val="20"/>
          <w:vertAlign w:val="baseline"/>
        </w:rPr>
        <w:t> </w:t>
      </w:r>
      <w:r>
        <w:rPr>
          <w:w w:val="106"/>
          <w:sz w:val="20"/>
          <w:vertAlign w:val="baseline"/>
        </w:rPr>
        <w:t>al. </w:t>
      </w:r>
      <w:r>
        <w:rPr>
          <w:sz w:val="20"/>
          <w:vertAlign w:val="baseline"/>
        </w:rPr>
        <w:t>called this point the </w:t>
      </w:r>
      <w:r>
        <w:rPr>
          <w:rFonts w:ascii="Times New Roman" w:hAnsi="Times New Roman"/>
          <w:i/>
          <w:sz w:val="20"/>
          <w:vertAlign w:val="baseline"/>
        </w:rPr>
        <w:t>Die-e </w:t>
      </w:r>
      <w:r>
        <w:rPr>
          <w:sz w:val="20"/>
          <w:vertAlign w:val="baseline"/>
        </w:rPr>
        <w:t>acupoint.</w:t>
      </w:r>
      <w:r>
        <w:rPr>
          <w:sz w:val="20"/>
          <w:vertAlign w:val="superscript"/>
        </w:rPr>
        <w:t>29</w:t>
      </w:r>
      <w:r>
        <w:rPr>
          <w:sz w:val="20"/>
          <w:vertAlign w:val="baseline"/>
        </w:rPr>
        <w:t>An experimental an- atomical study of cadaveric heads by Zhang et al.  showed  that blind stimulation of the SPG using a filiform needle through the infraorbital fossa is feasible.</w:t>
      </w:r>
      <w:r>
        <w:rPr>
          <w:sz w:val="20"/>
          <w:vertAlign w:val="superscript"/>
        </w:rPr>
        <w:t>30</w:t>
      </w:r>
      <w:r>
        <w:rPr>
          <w:sz w:val="20"/>
          <w:vertAlign w:val="baseline"/>
        </w:rPr>
        <w:t> In  addition,  the oral approach has also been used to stimulate the SPG.</w:t>
      </w:r>
      <w:r>
        <w:rPr>
          <w:sz w:val="20"/>
          <w:vertAlign w:val="superscript"/>
        </w:rPr>
        <w:t>31</w:t>
      </w:r>
      <w:r>
        <w:rPr>
          <w:sz w:val="20"/>
          <w:vertAlign w:val="baseline"/>
        </w:rPr>
        <w:t> However, the SPG point should be used with caution due </w:t>
      </w:r>
      <w:r>
        <w:rPr>
          <w:spacing w:val="-7"/>
          <w:sz w:val="20"/>
          <w:vertAlign w:val="baseline"/>
        </w:rPr>
        <w:t>to  </w:t>
      </w:r>
      <w:r>
        <w:rPr>
          <w:sz w:val="20"/>
          <w:vertAlign w:val="baseline"/>
        </w:rPr>
        <w:t>an increased risk of infection and poor patient cooperation. Therefore, the current study used a lateral approach  to  </w:t>
      </w:r>
      <w:r>
        <w:rPr>
          <w:spacing w:val="-4"/>
          <w:sz w:val="20"/>
          <w:vertAlign w:val="baseline"/>
        </w:rPr>
        <w:t>in-  </w:t>
      </w:r>
      <w:r>
        <w:rPr>
          <w:sz w:val="20"/>
          <w:vertAlign w:val="baseline"/>
        </w:rPr>
        <w:t>sert the needle, which is considered easy to perform </w:t>
      </w:r>
      <w:r>
        <w:rPr>
          <w:spacing w:val="-3"/>
          <w:sz w:val="20"/>
          <w:vertAlign w:val="baseline"/>
        </w:rPr>
        <w:t>based    </w:t>
      </w:r>
      <w:r>
        <w:rPr>
          <w:sz w:val="20"/>
          <w:vertAlign w:val="baseline"/>
        </w:rPr>
        <w:t>on the associated anatomical markers, and this is </w:t>
      </w:r>
      <w:r>
        <w:rPr>
          <w:spacing w:val="-3"/>
          <w:sz w:val="20"/>
          <w:vertAlign w:val="baseline"/>
        </w:rPr>
        <w:t>worth </w:t>
      </w:r>
      <w:r>
        <w:rPr>
          <w:sz w:val="20"/>
          <w:vertAlign w:val="baseline"/>
        </w:rPr>
        <w:t>recommending.</w:t>
      </w:r>
    </w:p>
    <w:p>
      <w:pPr>
        <w:pStyle w:val="BodyText"/>
        <w:spacing w:line="204" w:lineRule="auto" w:before="22"/>
        <w:ind w:left="135" w:right="217" w:firstLine="199"/>
        <w:jc w:val="both"/>
      </w:pPr>
      <w:r>
        <w:rPr>
          <w:w w:val="105"/>
        </w:rPr>
        <w:t>In the present study, 4 weeks after treatment ended, the effectiveness</w:t>
      </w:r>
      <w:r>
        <w:rPr>
          <w:spacing w:val="-18"/>
          <w:w w:val="105"/>
        </w:rPr>
        <w:t> </w:t>
      </w:r>
      <w:r>
        <w:rPr>
          <w:w w:val="105"/>
        </w:rPr>
        <w:t>rate</w:t>
      </w:r>
      <w:r>
        <w:rPr>
          <w:spacing w:val="-21"/>
          <w:w w:val="105"/>
        </w:rPr>
        <w:t> </w:t>
      </w:r>
      <w:r>
        <w:rPr>
          <w:w w:val="105"/>
        </w:rPr>
        <w:t>in</w:t>
      </w:r>
      <w:r>
        <w:rPr>
          <w:spacing w:val="-20"/>
          <w:w w:val="105"/>
        </w:rPr>
        <w:t> </w:t>
      </w:r>
      <w:r>
        <w:rPr>
          <w:w w:val="105"/>
        </w:rPr>
        <w:t>the</w:t>
      </w:r>
      <w:r>
        <w:rPr>
          <w:spacing w:val="-18"/>
          <w:w w:val="105"/>
        </w:rPr>
        <w:t> </w:t>
      </w:r>
      <w:r>
        <w:rPr>
          <w:w w:val="105"/>
        </w:rPr>
        <w:t>SPG-acupuncture</w:t>
      </w:r>
      <w:r>
        <w:rPr>
          <w:spacing w:val="-20"/>
          <w:w w:val="105"/>
        </w:rPr>
        <w:t> </w:t>
      </w:r>
      <w:r>
        <w:rPr>
          <w:w w:val="105"/>
        </w:rPr>
        <w:t>group</w:t>
      </w:r>
      <w:r>
        <w:rPr>
          <w:spacing w:val="-18"/>
          <w:w w:val="105"/>
        </w:rPr>
        <w:t> </w:t>
      </w:r>
      <w:r>
        <w:rPr>
          <w:w w:val="105"/>
        </w:rPr>
        <w:t>was</w:t>
      </w:r>
      <w:r>
        <w:rPr>
          <w:spacing w:val="-20"/>
          <w:w w:val="105"/>
        </w:rPr>
        <w:t> </w:t>
      </w:r>
      <w:r>
        <w:rPr>
          <w:w w:val="105"/>
        </w:rPr>
        <w:t>superior to</w:t>
      </w:r>
      <w:r>
        <w:rPr>
          <w:spacing w:val="-18"/>
          <w:w w:val="105"/>
        </w:rPr>
        <w:t> </w:t>
      </w:r>
      <w:r>
        <w:rPr>
          <w:w w:val="105"/>
        </w:rPr>
        <w:t>that</w:t>
      </w:r>
      <w:r>
        <w:rPr>
          <w:spacing w:val="-18"/>
          <w:w w:val="105"/>
        </w:rPr>
        <w:t> </w:t>
      </w:r>
      <w:r>
        <w:rPr>
          <w:w w:val="105"/>
        </w:rPr>
        <w:t>of</w:t>
      </w:r>
      <w:r>
        <w:rPr>
          <w:spacing w:val="-17"/>
          <w:w w:val="105"/>
        </w:rPr>
        <w:t> </w:t>
      </w:r>
      <w:r>
        <w:rPr>
          <w:w w:val="105"/>
        </w:rPr>
        <w:t>the</w:t>
      </w:r>
      <w:r>
        <w:rPr>
          <w:spacing w:val="-15"/>
          <w:w w:val="105"/>
        </w:rPr>
        <w:t> </w:t>
      </w:r>
      <w:r>
        <w:rPr>
          <w:w w:val="105"/>
        </w:rPr>
        <w:t>traditional</w:t>
      </w:r>
      <w:r>
        <w:rPr>
          <w:spacing w:val="-17"/>
          <w:w w:val="105"/>
        </w:rPr>
        <w:t> </w:t>
      </w:r>
      <w:r>
        <w:rPr>
          <w:w w:val="105"/>
        </w:rPr>
        <w:t>acupuncture</w:t>
      </w:r>
      <w:r>
        <w:rPr>
          <w:spacing w:val="-15"/>
          <w:w w:val="105"/>
        </w:rPr>
        <w:t> </w:t>
      </w:r>
      <w:r>
        <w:rPr>
          <w:w w:val="105"/>
        </w:rPr>
        <w:t>group</w:t>
      </w:r>
      <w:r>
        <w:rPr>
          <w:spacing w:val="-15"/>
          <w:w w:val="105"/>
        </w:rPr>
        <w:t> </w:t>
      </w:r>
      <w:r>
        <w:rPr>
          <w:w w:val="105"/>
        </w:rPr>
        <w:t>(</w:t>
      </w:r>
      <w:r>
        <w:rPr>
          <w:rFonts w:ascii="Times New Roman"/>
          <w:i/>
          <w:w w:val="105"/>
        </w:rPr>
        <w:t>P</w:t>
      </w:r>
      <w:r>
        <w:rPr>
          <w:rFonts w:ascii="Times New Roman"/>
          <w:i/>
          <w:spacing w:val="-23"/>
          <w:w w:val="105"/>
        </w:rPr>
        <w:t> </w:t>
      </w:r>
      <w:r>
        <w:rPr>
          <w:rFonts w:ascii="Palatino Linotype"/>
          <w:w w:val="105"/>
        </w:rPr>
        <w:t>=</w:t>
      </w:r>
      <w:r>
        <w:rPr>
          <w:rFonts w:ascii="Palatino Linotype"/>
          <w:spacing w:val="-24"/>
          <w:w w:val="105"/>
        </w:rPr>
        <w:t> </w:t>
      </w:r>
      <w:r>
        <w:rPr>
          <w:w w:val="105"/>
        </w:rPr>
        <w:t>0.033;</w:t>
      </w:r>
      <w:r>
        <w:rPr>
          <w:spacing w:val="-17"/>
          <w:w w:val="105"/>
        </w:rPr>
        <w:t> </w:t>
      </w:r>
      <w:r>
        <w:rPr>
          <w:w w:val="105"/>
        </w:rPr>
        <w:t>Fig</w:t>
      </w:r>
      <w:r>
        <w:rPr>
          <w:spacing w:val="-15"/>
          <w:w w:val="105"/>
        </w:rPr>
        <w:t> </w:t>
      </w:r>
      <w:r>
        <w:rPr>
          <w:w w:val="105"/>
        </w:rPr>
        <w:t>1), and</w:t>
      </w:r>
      <w:r>
        <w:rPr>
          <w:spacing w:val="-19"/>
          <w:w w:val="105"/>
        </w:rPr>
        <w:t> </w:t>
      </w:r>
      <w:r>
        <w:rPr>
          <w:w w:val="105"/>
        </w:rPr>
        <w:t>this</w:t>
      </w:r>
      <w:r>
        <w:rPr>
          <w:spacing w:val="-19"/>
          <w:w w:val="105"/>
        </w:rPr>
        <w:t> </w:t>
      </w:r>
      <w:r>
        <w:rPr>
          <w:w w:val="105"/>
        </w:rPr>
        <w:t>difference</w:t>
      </w:r>
      <w:r>
        <w:rPr>
          <w:spacing w:val="-19"/>
          <w:w w:val="105"/>
        </w:rPr>
        <w:t> </w:t>
      </w:r>
      <w:r>
        <w:rPr>
          <w:w w:val="105"/>
        </w:rPr>
        <w:t>was</w:t>
      </w:r>
      <w:r>
        <w:rPr>
          <w:spacing w:val="-17"/>
          <w:w w:val="105"/>
        </w:rPr>
        <w:t> </w:t>
      </w:r>
      <w:r>
        <w:rPr>
          <w:w w:val="105"/>
        </w:rPr>
        <w:t>maintained</w:t>
      </w:r>
      <w:r>
        <w:rPr>
          <w:spacing w:val="-18"/>
          <w:w w:val="105"/>
        </w:rPr>
        <w:t> </w:t>
      </w:r>
      <w:r>
        <w:rPr>
          <w:w w:val="105"/>
        </w:rPr>
        <w:t>throughout</w:t>
      </w:r>
      <w:r>
        <w:rPr>
          <w:spacing w:val="-18"/>
          <w:w w:val="105"/>
        </w:rPr>
        <w:t> </w:t>
      </w:r>
      <w:r>
        <w:rPr>
          <w:w w:val="105"/>
        </w:rPr>
        <w:t>the</w:t>
      </w:r>
      <w:r>
        <w:rPr>
          <w:spacing w:val="-19"/>
          <w:w w:val="105"/>
        </w:rPr>
        <w:t> </w:t>
      </w:r>
      <w:r>
        <w:rPr>
          <w:w w:val="105"/>
        </w:rPr>
        <w:t>duration</w:t>
      </w:r>
      <w:r>
        <w:rPr>
          <w:spacing w:val="-20"/>
          <w:w w:val="105"/>
        </w:rPr>
        <w:t> </w:t>
      </w:r>
      <w:r>
        <w:rPr>
          <w:w w:val="105"/>
        </w:rPr>
        <w:t>of the study. Moreover, acupuncture at the SPG was well- tolerated, with no serious adverse events. The results of this current study are consistent with the results of previous studies of acupuncture in patients with PAR, in which acu- puncture provided rapid and sustained relief of rhinitis symptoms and was</w:t>
      </w:r>
      <w:r>
        <w:rPr>
          <w:spacing w:val="5"/>
          <w:w w:val="105"/>
        </w:rPr>
        <w:t> </w:t>
      </w:r>
      <w:r>
        <w:rPr>
          <w:w w:val="105"/>
        </w:rPr>
        <w:t>well-tolerated.</w:t>
      </w:r>
      <w:r>
        <w:rPr>
          <w:w w:val="105"/>
          <w:vertAlign w:val="superscript"/>
        </w:rPr>
        <w:t>24</w:t>
      </w:r>
    </w:p>
    <w:p>
      <w:pPr>
        <w:pStyle w:val="BodyText"/>
        <w:spacing w:line="206" w:lineRule="auto" w:before="2"/>
        <w:ind w:left="135" w:right="219" w:firstLine="199"/>
        <w:jc w:val="both"/>
      </w:pPr>
      <w:r>
        <w:rPr>
          <w:w w:val="105"/>
        </w:rPr>
        <w:t>PAR is a symptomatic nasal disorder, characterized by chronic nasal symptoms of nasal itching, sneezing, nasal</w:t>
      </w:r>
    </w:p>
    <w:p>
      <w:pPr>
        <w:spacing w:after="0" w:line="206" w:lineRule="auto"/>
        <w:jc w:val="both"/>
        <w:sectPr>
          <w:type w:val="continuous"/>
          <w:pgSz w:w="12240" w:h="15840"/>
          <w:pgMar w:top="620" w:bottom="280" w:left="1060" w:right="1020"/>
          <w:cols w:num="2" w:equalWidth="0">
            <w:col w:w="4960" w:space="62"/>
            <w:col w:w="5138"/>
          </w:cols>
        </w:sectPr>
      </w:pPr>
    </w:p>
    <w:p>
      <w:pPr>
        <w:pStyle w:val="BodyText"/>
        <w:spacing w:before="11"/>
        <w:rPr>
          <w:sz w:val="8"/>
        </w:rPr>
      </w:pPr>
    </w:p>
    <w:p>
      <w:pPr>
        <w:spacing w:after="0"/>
        <w:rPr>
          <w:sz w:val="8"/>
        </w:rPr>
        <w:sectPr>
          <w:pgSz w:w="12240" w:h="15840"/>
          <w:pgMar w:header="696" w:footer="0" w:top="880" w:bottom="280" w:left="1060" w:right="1020"/>
        </w:sectPr>
      </w:pPr>
    </w:p>
    <w:p>
      <w:pPr>
        <w:pStyle w:val="BodyText"/>
        <w:spacing w:line="204" w:lineRule="auto" w:before="122"/>
        <w:ind w:left="180"/>
        <w:jc w:val="both"/>
      </w:pPr>
      <w:r>
        <w:rPr/>
        <w:pict>
          <v:shape style="position:absolute;margin-left:9.762207pt;margin-top:262.027832pt;width:9.8pt;height:269.75pt;mso-position-horizontal-relative:page;mso-position-vertical-relative:page;z-index:1408" type="#_x0000_t202" filled="false" stroked="false">
            <v:textbox inset="0,0,0,0" style="layout-flow:vertical;mso-layout-flow-alt:bottom-to-top">
              <w:txbxContent>
                <w:p>
                  <w:pPr>
                    <w:spacing w:before="14"/>
                    <w:ind w:left="20" w:right="0" w:firstLine="0"/>
                    <w:jc w:val="left"/>
                    <w:rPr>
                      <w:rFonts w:ascii="Times New Roman"/>
                      <w:sz w:val="14"/>
                    </w:rPr>
                  </w:pPr>
                  <w:hyperlink r:id="rId5">
                    <w:r>
                      <w:rPr>
                        <w:rFonts w:ascii="Times New Roman"/>
                        <w:sz w:val="14"/>
                      </w:rPr>
                      <w:t>Downloaded by Kristen Sparrow from www.liebertpub.com</w:t>
                    </w:r>
                  </w:hyperlink>
                  <w:r>
                    <w:rPr>
                      <w:rFonts w:ascii="Times New Roman"/>
                      <w:sz w:val="14"/>
                    </w:rPr>
                    <w:t> at 01/05/20. For personal use only.</w:t>
                  </w:r>
                </w:p>
              </w:txbxContent>
            </v:textbox>
            <w10:wrap type="none"/>
          </v:shape>
        </w:pict>
      </w:r>
      <w:r>
        <w:rPr>
          <w:w w:val="105"/>
        </w:rPr>
        <w:t>congestion, and rhinorrhea.</w:t>
      </w:r>
      <w:r>
        <w:rPr>
          <w:w w:val="105"/>
          <w:vertAlign w:val="superscript"/>
        </w:rPr>
        <w:t>32</w:t>
      </w:r>
      <w:r>
        <w:rPr>
          <w:w w:val="105"/>
          <w:vertAlign w:val="baseline"/>
        </w:rPr>
        <w:t> In the present study, throughout the observation period, a greater decrease with SPG acupuncture than with traditional acupuncture oc- curred only in 2 of these symptoms—sneezing and nasal congestion—but not for sneezing during weeks 8 through weeks 12 after treatment ended (Figs. 2 and 3). However, the reductions in TNSS (total score for the 4 individual symptoms) was greater with SPG acupuncture, thus adding to the small body of evidence currently supporting the ef- ficacy of acupuncture at the SPG being superior to tradi- tional acupuncture for treating this disorder.</w:t>
      </w:r>
    </w:p>
    <w:p>
      <w:pPr>
        <w:pStyle w:val="BodyText"/>
        <w:spacing w:line="204" w:lineRule="auto" w:before="15"/>
        <w:ind w:left="180" w:firstLine="199"/>
        <w:jc w:val="both"/>
      </w:pPr>
      <w:r>
        <w:rPr>
          <w:w w:val="105"/>
        </w:rPr>
        <w:t>Although numerous studies have shown positive </w:t>
      </w:r>
      <w:r>
        <w:rPr>
          <w:spacing w:val="-3"/>
          <w:w w:val="105"/>
        </w:rPr>
        <w:t>out- </w:t>
      </w:r>
      <w:r>
        <w:rPr>
          <w:w w:val="105"/>
        </w:rPr>
        <w:t>comes for acupuncture treating AR,</w:t>
      </w:r>
      <w:r>
        <w:rPr>
          <w:w w:val="105"/>
          <w:vertAlign w:val="superscript"/>
        </w:rPr>
        <w:t>23–25</w:t>
      </w:r>
      <w:r>
        <w:rPr>
          <w:w w:val="105"/>
          <w:vertAlign w:val="baseline"/>
        </w:rPr>
        <w:t> the exact molec- ular mechanisms of action of acupuncture are yet to </w:t>
      </w:r>
      <w:r>
        <w:rPr>
          <w:spacing w:val="-6"/>
          <w:w w:val="105"/>
          <w:vertAlign w:val="baseline"/>
        </w:rPr>
        <w:t>be </w:t>
      </w:r>
      <w:r>
        <w:rPr>
          <w:w w:val="105"/>
          <w:vertAlign w:val="baseline"/>
        </w:rPr>
        <w:t>elucidated. Acupuncture has been reported to inhibit </w:t>
      </w:r>
      <w:r>
        <w:rPr>
          <w:spacing w:val="-4"/>
          <w:w w:val="105"/>
          <w:vertAlign w:val="baseline"/>
        </w:rPr>
        <w:t>syn- </w:t>
      </w:r>
      <w:r>
        <w:rPr>
          <w:w w:val="105"/>
          <w:vertAlign w:val="baseline"/>
        </w:rPr>
        <w:t>thesis of cytokines, such as interleukin-10,</w:t>
      </w:r>
      <w:r>
        <w:rPr>
          <w:w w:val="105"/>
          <w:vertAlign w:val="superscript"/>
        </w:rPr>
        <w:t>33</w:t>
      </w:r>
      <w:r>
        <w:rPr>
          <w:w w:val="105"/>
          <w:vertAlign w:val="baseline"/>
        </w:rPr>
        <w:t> in patients with AR. Moreover, acupuncture also affects cellular immunity by improving blood microcirculation</w:t>
      </w:r>
      <w:r>
        <w:rPr>
          <w:w w:val="105"/>
          <w:vertAlign w:val="superscript"/>
        </w:rPr>
        <w:t>34</w:t>
      </w:r>
      <w:r>
        <w:rPr>
          <w:w w:val="105"/>
          <w:vertAlign w:val="baseline"/>
        </w:rPr>
        <w:t> or regulating CD3 and CD4 T-cells,</w:t>
      </w:r>
      <w:r>
        <w:rPr>
          <w:w w:val="105"/>
          <w:vertAlign w:val="superscript"/>
        </w:rPr>
        <w:t>35</w:t>
      </w:r>
      <w:r>
        <w:rPr>
          <w:w w:val="105"/>
          <w:vertAlign w:val="baseline"/>
        </w:rPr>
        <w:t> as well as stimulating release of neu- ropeptides involved in neurogenic inflammation, such </w:t>
      </w:r>
      <w:r>
        <w:rPr>
          <w:spacing w:val="-7"/>
          <w:w w:val="105"/>
          <w:vertAlign w:val="baseline"/>
        </w:rPr>
        <w:t>as </w:t>
      </w:r>
      <w:r>
        <w:rPr>
          <w:w w:val="105"/>
          <w:vertAlign w:val="baseline"/>
        </w:rPr>
        <w:t>substance P and beta-endorphin.</w:t>
      </w:r>
      <w:r>
        <w:rPr>
          <w:w w:val="105"/>
          <w:vertAlign w:val="superscript"/>
        </w:rPr>
        <w:t>36</w:t>
      </w:r>
      <w:r>
        <w:rPr>
          <w:w w:val="105"/>
          <w:vertAlign w:val="baseline"/>
        </w:rPr>
        <w:t> In addition, Lu et al.</w:t>
      </w:r>
      <w:r>
        <w:rPr>
          <w:w w:val="105"/>
          <w:vertAlign w:val="superscript"/>
        </w:rPr>
        <w:t>37</w:t>
      </w:r>
      <w:r>
        <w:rPr>
          <w:w w:val="105"/>
          <w:vertAlign w:val="baseline"/>
        </w:rPr>
        <w:t> demonstrated that acupuncture at the SPG can also </w:t>
      </w:r>
      <w:r>
        <w:rPr>
          <w:spacing w:val="-3"/>
          <w:w w:val="105"/>
          <w:vertAlign w:val="baseline"/>
        </w:rPr>
        <w:t>reduce </w:t>
      </w:r>
      <w:r>
        <w:rPr>
          <w:w w:val="105"/>
          <w:vertAlign w:val="baseline"/>
        </w:rPr>
        <w:t>nasal-gland secretion, capillary permeability, and </w:t>
      </w:r>
      <w:r>
        <w:rPr>
          <w:spacing w:val="-3"/>
          <w:w w:val="105"/>
          <w:vertAlign w:val="baseline"/>
        </w:rPr>
        <w:t>sensory </w:t>
      </w:r>
      <w:r>
        <w:rPr>
          <w:w w:val="105"/>
          <w:vertAlign w:val="baseline"/>
        </w:rPr>
        <w:t>hypersensitivity to achieve therapeutic effects. Determining the nature and mechanisms of the increased synthesis </w:t>
      </w:r>
      <w:r>
        <w:rPr>
          <w:spacing w:val="-6"/>
          <w:w w:val="105"/>
          <w:vertAlign w:val="baseline"/>
        </w:rPr>
        <w:t>of </w:t>
      </w:r>
      <w:r>
        <w:rPr>
          <w:w w:val="105"/>
          <w:vertAlign w:val="baseline"/>
        </w:rPr>
        <w:t>neurosecretory factors involved in acupuncture at </w:t>
      </w:r>
      <w:r>
        <w:rPr>
          <w:spacing w:val="-4"/>
          <w:w w:val="105"/>
          <w:vertAlign w:val="baseline"/>
        </w:rPr>
        <w:t>SPG- </w:t>
      </w:r>
      <w:r>
        <w:rPr>
          <w:w w:val="105"/>
          <w:vertAlign w:val="baseline"/>
        </w:rPr>
        <w:t>mediated therapeutic efficacy is obviously a challenge </w:t>
      </w:r>
      <w:r>
        <w:rPr>
          <w:spacing w:val="-5"/>
          <w:w w:val="105"/>
          <w:vertAlign w:val="baseline"/>
        </w:rPr>
        <w:t>for </w:t>
      </w:r>
      <w:r>
        <w:rPr>
          <w:w w:val="105"/>
          <w:vertAlign w:val="baseline"/>
        </w:rPr>
        <w:t>all researchers in the</w:t>
      </w:r>
      <w:r>
        <w:rPr>
          <w:spacing w:val="21"/>
          <w:w w:val="105"/>
          <w:vertAlign w:val="baseline"/>
        </w:rPr>
        <w:t> </w:t>
      </w:r>
      <w:r>
        <w:rPr>
          <w:w w:val="105"/>
          <w:vertAlign w:val="baseline"/>
        </w:rPr>
        <w:t>field.</w:t>
      </w:r>
    </w:p>
    <w:p>
      <w:pPr>
        <w:pStyle w:val="BodyText"/>
      </w:pPr>
    </w:p>
    <w:p>
      <w:pPr>
        <w:pStyle w:val="Heading1"/>
        <w:spacing w:before="170"/>
        <w:ind w:left="1771"/>
      </w:pPr>
      <w:r>
        <w:rPr>
          <w:w w:val="110"/>
        </w:rPr>
        <w:t>CONCLUSIONS</w:t>
      </w:r>
    </w:p>
    <w:p>
      <w:pPr>
        <w:pStyle w:val="BodyText"/>
        <w:spacing w:before="11"/>
        <w:rPr>
          <w:sz w:val="15"/>
        </w:rPr>
      </w:pPr>
    </w:p>
    <w:p>
      <w:pPr>
        <w:pStyle w:val="BodyText"/>
        <w:spacing w:line="204" w:lineRule="auto"/>
        <w:ind w:left="180" w:firstLine="199"/>
        <w:jc w:val="both"/>
      </w:pPr>
      <w:r>
        <w:rPr>
          <w:w w:val="105"/>
        </w:rPr>
        <w:t>Acupuncture at the SPG is effective and safe for treating PAR. This acupuncture reduces nasal symptoms rapidly </w:t>
      </w:r>
      <w:r>
        <w:rPr>
          <w:spacing w:val="-5"/>
          <w:w w:val="105"/>
        </w:rPr>
        <w:t>and </w:t>
      </w:r>
      <w:r>
        <w:rPr>
          <w:w w:val="105"/>
        </w:rPr>
        <w:t>improves rhinoconjunctivitis QoL questionnaire scores, </w:t>
      </w:r>
      <w:r>
        <w:rPr>
          <w:spacing w:val="-5"/>
          <w:w w:val="105"/>
        </w:rPr>
        <w:t>and </w:t>
      </w:r>
      <w:r>
        <w:rPr>
          <w:w w:val="105"/>
        </w:rPr>
        <w:t>its effects do not disappear 12 weeks after treatment ends.</w:t>
      </w:r>
    </w:p>
    <w:p>
      <w:pPr>
        <w:pStyle w:val="BodyText"/>
      </w:pPr>
    </w:p>
    <w:p>
      <w:pPr>
        <w:pStyle w:val="Heading1"/>
        <w:spacing w:before="152"/>
        <w:ind w:left="1356"/>
      </w:pPr>
      <w:r>
        <w:rPr>
          <w:w w:val="110"/>
        </w:rPr>
        <w:t>ACKNOWLEDGMENTS</w:t>
      </w:r>
    </w:p>
    <w:p>
      <w:pPr>
        <w:pStyle w:val="BodyText"/>
        <w:spacing w:before="10"/>
        <w:rPr>
          <w:sz w:val="15"/>
        </w:rPr>
      </w:pPr>
    </w:p>
    <w:p>
      <w:pPr>
        <w:pStyle w:val="BodyText"/>
        <w:spacing w:line="204" w:lineRule="auto" w:before="1"/>
        <w:ind w:left="180" w:firstLine="199"/>
        <w:jc w:val="both"/>
      </w:pPr>
      <w:r>
        <w:rPr>
          <w:w w:val="105"/>
        </w:rPr>
        <w:t>The authors acknowledge the help from Shengqiao </w:t>
      </w:r>
      <w:r>
        <w:rPr>
          <w:spacing w:val="-5"/>
          <w:w w:val="105"/>
        </w:rPr>
        <w:t>Li, </w:t>
      </w:r>
      <w:r>
        <w:rPr>
          <w:w w:val="105"/>
        </w:rPr>
        <w:t>PhD, who is from the department of Traditional </w:t>
      </w:r>
      <w:r>
        <w:rPr>
          <w:spacing w:val="-3"/>
          <w:w w:val="105"/>
        </w:rPr>
        <w:t>Chinese </w:t>
      </w:r>
      <w:r>
        <w:rPr>
          <w:w w:val="105"/>
        </w:rPr>
        <w:t>Medicine at The 5th Affiliated Hospital of Sun Yat-Sen University,</w:t>
      </w:r>
      <w:r>
        <w:rPr>
          <w:spacing w:val="-6"/>
          <w:w w:val="105"/>
        </w:rPr>
        <w:t> </w:t>
      </w:r>
      <w:r>
        <w:rPr>
          <w:w w:val="105"/>
        </w:rPr>
        <w:t>for</w:t>
      </w:r>
      <w:r>
        <w:rPr>
          <w:spacing w:val="-5"/>
          <w:w w:val="105"/>
        </w:rPr>
        <w:t> </w:t>
      </w:r>
      <w:r>
        <w:rPr>
          <w:w w:val="105"/>
        </w:rPr>
        <w:t>his</w:t>
      </w:r>
      <w:r>
        <w:rPr>
          <w:spacing w:val="-5"/>
          <w:w w:val="105"/>
        </w:rPr>
        <w:t> </w:t>
      </w:r>
      <w:r>
        <w:rPr>
          <w:w w:val="105"/>
        </w:rPr>
        <w:t>assistance</w:t>
      </w:r>
      <w:r>
        <w:rPr>
          <w:spacing w:val="-5"/>
          <w:w w:val="105"/>
        </w:rPr>
        <w:t> </w:t>
      </w:r>
      <w:r>
        <w:rPr>
          <w:w w:val="105"/>
        </w:rPr>
        <w:t>in</w:t>
      </w:r>
      <w:r>
        <w:rPr>
          <w:spacing w:val="-6"/>
          <w:w w:val="105"/>
        </w:rPr>
        <w:t> </w:t>
      </w:r>
      <w:r>
        <w:rPr>
          <w:w w:val="105"/>
        </w:rPr>
        <w:t>editing</w:t>
      </w:r>
      <w:r>
        <w:rPr>
          <w:spacing w:val="-5"/>
          <w:w w:val="105"/>
        </w:rPr>
        <w:t> </w:t>
      </w:r>
      <w:r>
        <w:rPr>
          <w:w w:val="105"/>
        </w:rPr>
        <w:t>and</w:t>
      </w:r>
      <w:r>
        <w:rPr>
          <w:spacing w:val="-6"/>
          <w:w w:val="105"/>
        </w:rPr>
        <w:t> </w:t>
      </w:r>
      <w:r>
        <w:rPr>
          <w:w w:val="105"/>
        </w:rPr>
        <w:t>proofreading</w:t>
      </w:r>
      <w:r>
        <w:rPr>
          <w:spacing w:val="-4"/>
          <w:w w:val="105"/>
        </w:rPr>
        <w:t> the </w:t>
      </w:r>
      <w:r>
        <w:rPr>
          <w:w w:val="105"/>
        </w:rPr>
        <w:t>manuscript for this</w:t>
      </w:r>
      <w:r>
        <w:rPr>
          <w:spacing w:val="18"/>
          <w:w w:val="105"/>
        </w:rPr>
        <w:t> </w:t>
      </w:r>
      <w:r>
        <w:rPr>
          <w:w w:val="105"/>
        </w:rPr>
        <w:t>article.</w:t>
      </w:r>
    </w:p>
    <w:p>
      <w:pPr>
        <w:pStyle w:val="BodyText"/>
      </w:pPr>
    </w:p>
    <w:p>
      <w:pPr>
        <w:pStyle w:val="Heading1"/>
        <w:spacing w:before="153"/>
        <w:ind w:left="1029"/>
      </w:pPr>
      <w:r>
        <w:rPr>
          <w:w w:val="105"/>
        </w:rPr>
        <w:t>AUTHORS’ CONTRIBUTIONS</w:t>
      </w:r>
    </w:p>
    <w:p>
      <w:pPr>
        <w:pStyle w:val="BodyText"/>
        <w:spacing w:before="8"/>
        <w:rPr>
          <w:sz w:val="15"/>
        </w:rPr>
      </w:pPr>
    </w:p>
    <w:p>
      <w:pPr>
        <w:pStyle w:val="BodyText"/>
        <w:spacing w:line="206" w:lineRule="auto" w:before="1"/>
        <w:ind w:left="180" w:firstLine="199"/>
        <w:jc w:val="both"/>
      </w:pPr>
      <w:r>
        <w:rPr>
          <w:w w:val="105"/>
        </w:rPr>
        <w:t>Jiao-Ping Mi performed the statistical analysis, </w:t>
      </w:r>
      <w:r>
        <w:rPr>
          <w:spacing w:val="-3"/>
          <w:w w:val="105"/>
        </w:rPr>
        <w:t>drafted </w:t>
      </w:r>
      <w:r>
        <w:rPr>
          <w:w w:val="105"/>
        </w:rPr>
        <w:t>the manuscript, designed the study, and revised the </w:t>
      </w:r>
      <w:r>
        <w:rPr>
          <w:spacing w:val="-3"/>
          <w:w w:val="105"/>
        </w:rPr>
        <w:t>manu- </w:t>
      </w:r>
      <w:r>
        <w:rPr>
          <w:w w:val="105"/>
        </w:rPr>
        <w:t>script later. Peng He designed the study and performed </w:t>
      </w:r>
      <w:r>
        <w:rPr>
          <w:spacing w:val="-4"/>
          <w:w w:val="105"/>
        </w:rPr>
        <w:t>the </w:t>
      </w:r>
      <w:r>
        <w:rPr>
          <w:w w:val="105"/>
        </w:rPr>
        <w:t>acupuncture; some of the study results were incorporated into his thesis. Xuan Yang performed the acupuncture.</w:t>
      </w:r>
      <w:r>
        <w:rPr>
          <w:spacing w:val="-22"/>
          <w:w w:val="105"/>
        </w:rPr>
        <w:t> </w:t>
      </w:r>
      <w:r>
        <w:rPr>
          <w:spacing w:val="-4"/>
          <w:w w:val="105"/>
        </w:rPr>
        <w:t>Fang </w:t>
      </w:r>
      <w:r>
        <w:rPr>
          <w:w w:val="105"/>
        </w:rPr>
        <w:t>Shen</w:t>
      </w:r>
      <w:r>
        <w:rPr>
          <w:spacing w:val="21"/>
          <w:w w:val="105"/>
        </w:rPr>
        <w:t> </w:t>
      </w:r>
      <w:r>
        <w:rPr>
          <w:w w:val="105"/>
        </w:rPr>
        <w:t>and</w:t>
      </w:r>
      <w:r>
        <w:rPr>
          <w:spacing w:val="22"/>
          <w:w w:val="105"/>
        </w:rPr>
        <w:t> </w:t>
      </w:r>
      <w:r>
        <w:rPr>
          <w:w w:val="105"/>
        </w:rPr>
        <w:t>Miao-Feng</w:t>
      </w:r>
      <w:r>
        <w:rPr>
          <w:spacing w:val="20"/>
          <w:w w:val="105"/>
        </w:rPr>
        <w:t> </w:t>
      </w:r>
      <w:r>
        <w:rPr>
          <w:w w:val="105"/>
        </w:rPr>
        <w:t>Zhao</w:t>
      </w:r>
      <w:r>
        <w:rPr>
          <w:spacing w:val="22"/>
          <w:w w:val="105"/>
        </w:rPr>
        <w:t> </w:t>
      </w:r>
      <w:r>
        <w:rPr>
          <w:w w:val="105"/>
        </w:rPr>
        <w:t>performed</w:t>
      </w:r>
      <w:r>
        <w:rPr>
          <w:spacing w:val="22"/>
          <w:w w:val="105"/>
        </w:rPr>
        <w:t> </w:t>
      </w:r>
      <w:r>
        <w:rPr>
          <w:w w:val="105"/>
        </w:rPr>
        <w:t>the</w:t>
      </w:r>
      <w:r>
        <w:rPr>
          <w:spacing w:val="20"/>
          <w:w w:val="105"/>
        </w:rPr>
        <w:t> </w:t>
      </w:r>
      <w:r>
        <w:rPr>
          <w:w w:val="105"/>
        </w:rPr>
        <w:t>house</w:t>
      </w:r>
      <w:r>
        <w:rPr>
          <w:spacing w:val="22"/>
          <w:w w:val="105"/>
        </w:rPr>
        <w:t> </w:t>
      </w:r>
      <w:r>
        <w:rPr>
          <w:w w:val="105"/>
        </w:rPr>
        <w:t>dust-mite</w:t>
      </w:r>
    </w:p>
    <w:p>
      <w:pPr>
        <w:pStyle w:val="BodyText"/>
        <w:spacing w:line="206" w:lineRule="auto" w:before="120"/>
        <w:ind w:left="180" w:right="174"/>
        <w:jc w:val="both"/>
      </w:pPr>
      <w:r>
        <w:rPr/>
        <w:br w:type="column"/>
      </w:r>
      <w:r>
        <w:rPr>
          <w:w w:val="105"/>
        </w:rPr>
        <w:t>test and blood tests at the department of clinical laboratory. Miao-Feng Zhao and Xin-Ye Chen participated in patient recruitment and assessment at the department of ear-nose- and-throat. Xin-Ye Chen initiated the project, participated in its design and coordination, and drafted the manuscript for this article. All authors read and approved the final version of the manuscript for this</w:t>
      </w:r>
      <w:r>
        <w:rPr>
          <w:spacing w:val="39"/>
          <w:w w:val="105"/>
        </w:rPr>
        <w:t> </w:t>
      </w:r>
      <w:r>
        <w:rPr>
          <w:w w:val="105"/>
        </w:rPr>
        <w:t>article.</w:t>
      </w:r>
    </w:p>
    <w:p>
      <w:pPr>
        <w:pStyle w:val="BodyText"/>
        <w:spacing w:before="10"/>
        <w:rPr>
          <w:sz w:val="23"/>
        </w:rPr>
      </w:pPr>
    </w:p>
    <w:p>
      <w:pPr>
        <w:pStyle w:val="Heading1"/>
        <w:ind w:left="623"/>
      </w:pPr>
      <w:r>
        <w:rPr>
          <w:w w:val="110"/>
        </w:rPr>
        <w:t>AUTHOR DISCLOSURE STATEMENT</w:t>
      </w:r>
    </w:p>
    <w:p>
      <w:pPr>
        <w:pStyle w:val="BodyText"/>
        <w:spacing w:before="191"/>
        <w:ind w:left="380"/>
      </w:pPr>
      <w:r>
        <w:rPr>
          <w:w w:val="105"/>
        </w:rPr>
        <w:t>No competing financial interests exist.</w:t>
      </w:r>
    </w:p>
    <w:p>
      <w:pPr>
        <w:pStyle w:val="BodyText"/>
        <w:spacing w:before="6"/>
        <w:rPr>
          <w:sz w:val="23"/>
        </w:rPr>
      </w:pPr>
    </w:p>
    <w:p>
      <w:pPr>
        <w:pStyle w:val="Heading1"/>
        <w:spacing w:before="1"/>
        <w:ind w:left="1212"/>
      </w:pPr>
      <w:r>
        <w:rPr>
          <w:w w:val="110"/>
        </w:rPr>
        <w:t>FUNDING</w:t>
      </w:r>
      <w:r>
        <w:rPr>
          <w:spacing w:val="44"/>
          <w:w w:val="110"/>
        </w:rPr>
        <w:t> </w:t>
      </w:r>
      <w:r>
        <w:rPr>
          <w:w w:val="110"/>
        </w:rPr>
        <w:t>INFORMATION</w:t>
      </w:r>
    </w:p>
    <w:p>
      <w:pPr>
        <w:pStyle w:val="BodyText"/>
        <w:spacing w:before="8"/>
        <w:rPr>
          <w:sz w:val="15"/>
        </w:rPr>
      </w:pPr>
    </w:p>
    <w:p>
      <w:pPr>
        <w:pStyle w:val="BodyText"/>
        <w:spacing w:line="206" w:lineRule="auto" w:before="1"/>
        <w:ind w:left="180" w:right="174" w:firstLine="199"/>
        <w:jc w:val="both"/>
      </w:pPr>
      <w:r>
        <w:rPr>
          <w:w w:val="105"/>
        </w:rPr>
        <w:t>This study was supported by a grant from the Zhuhai Scientific and Technological Project Fund and Guangdong administration of Traditional Chinese Medicine Project Fund (Number:</w:t>
      </w:r>
      <w:r>
        <w:rPr>
          <w:spacing w:val="16"/>
          <w:w w:val="105"/>
        </w:rPr>
        <w:t> </w:t>
      </w:r>
      <w:r>
        <w:rPr>
          <w:w w:val="105"/>
        </w:rPr>
        <w:t>20181117E030007,20191072).</w:t>
      </w:r>
    </w:p>
    <w:p>
      <w:pPr>
        <w:pStyle w:val="BodyText"/>
        <w:rPr>
          <w:sz w:val="24"/>
        </w:rPr>
      </w:pPr>
    </w:p>
    <w:p>
      <w:pPr>
        <w:pStyle w:val="Heading1"/>
        <w:ind w:left="1805" w:right="1801"/>
        <w:jc w:val="center"/>
      </w:pPr>
      <w:r>
        <w:rPr>
          <w:w w:val="115"/>
        </w:rPr>
        <w:t>REFERENCES</w:t>
      </w:r>
    </w:p>
    <w:p>
      <w:pPr>
        <w:pStyle w:val="BodyText"/>
        <w:spacing w:before="4"/>
        <w:rPr>
          <w:sz w:val="15"/>
        </w:rPr>
      </w:pPr>
    </w:p>
    <w:p>
      <w:pPr>
        <w:pStyle w:val="ListParagraph"/>
        <w:numPr>
          <w:ilvl w:val="2"/>
          <w:numId w:val="1"/>
        </w:numPr>
        <w:tabs>
          <w:tab w:pos="495" w:val="left" w:leader="none"/>
        </w:tabs>
        <w:spacing w:line="208" w:lineRule="auto" w:before="0" w:after="0"/>
        <w:ind w:left="494" w:right="174" w:hanging="223"/>
        <w:jc w:val="both"/>
        <w:rPr>
          <w:sz w:val="18"/>
        </w:rPr>
      </w:pPr>
      <w:r>
        <w:rPr>
          <w:sz w:val="18"/>
        </w:rPr>
        <w:t>Wang Y, Chen H, Zhu R, et al. Allergic rhinitis control test questionnaire–driven stepwise strategy to improve allergic rhinitis control: A prospective study. </w:t>
      </w:r>
      <w:hyperlink r:id="rId14">
        <w:r>
          <w:rPr>
            <w:rFonts w:ascii="Times New Roman" w:hAnsi="Times New Roman"/>
            <w:i/>
            <w:sz w:val="18"/>
            <w:u w:val="single" w:color="0000FF"/>
          </w:rPr>
          <w:t>Al</w:t>
        </w:r>
        <w:r>
          <w:rPr>
            <w:rFonts w:ascii="Times New Roman" w:hAnsi="Times New Roman"/>
            <w:i/>
            <w:sz w:val="18"/>
          </w:rPr>
          <w:t>lergy.</w:t>
        </w:r>
      </w:hyperlink>
      <w:r>
        <w:rPr>
          <w:rFonts w:ascii="Times New Roman" w:hAnsi="Times New Roman"/>
          <w:i/>
          <w:sz w:val="18"/>
        </w:rPr>
        <w:t> </w:t>
      </w:r>
      <w:r>
        <w:rPr>
          <w:spacing w:val="-2"/>
          <w:sz w:val="18"/>
        </w:rPr>
        <w:t>2016;71(11): </w:t>
      </w:r>
      <w:r>
        <w:rPr>
          <w:sz w:val="18"/>
        </w:rPr>
        <w:t>1612–1619.</w:t>
      </w:r>
    </w:p>
    <w:p>
      <w:pPr>
        <w:pStyle w:val="ListParagraph"/>
        <w:numPr>
          <w:ilvl w:val="2"/>
          <w:numId w:val="1"/>
        </w:numPr>
        <w:tabs>
          <w:tab w:pos="495" w:val="left" w:leader="none"/>
        </w:tabs>
        <w:spacing w:line="208" w:lineRule="auto" w:before="1" w:after="0"/>
        <w:ind w:left="494" w:right="174" w:hanging="223"/>
        <w:jc w:val="both"/>
        <w:rPr>
          <w:sz w:val="18"/>
        </w:rPr>
      </w:pPr>
      <w:r>
        <w:rPr>
          <w:w w:val="105"/>
          <w:sz w:val="18"/>
        </w:rPr>
        <w:t>Australian Bureau of Statistics (ABS). </w:t>
      </w:r>
      <w:r>
        <w:rPr>
          <w:rFonts w:ascii="Times New Roman" w:hAnsi="Times New Roman"/>
          <w:i/>
          <w:w w:val="105"/>
          <w:sz w:val="18"/>
        </w:rPr>
        <w:t>National Health </w:t>
      </w:r>
      <w:r>
        <w:rPr>
          <w:rFonts w:ascii="Times New Roman" w:hAnsi="Times New Roman"/>
          <w:i/>
          <w:spacing w:val="-4"/>
          <w:w w:val="105"/>
          <w:sz w:val="18"/>
        </w:rPr>
        <w:t>Sur- </w:t>
      </w:r>
      <w:r>
        <w:rPr>
          <w:rFonts w:ascii="Times New Roman" w:hAnsi="Times New Roman"/>
          <w:i/>
          <w:w w:val="105"/>
          <w:sz w:val="18"/>
        </w:rPr>
        <w:t>vey: Summary of Results 2004–2005</w:t>
      </w:r>
      <w:r>
        <w:rPr>
          <w:w w:val="105"/>
          <w:sz w:val="18"/>
        </w:rPr>
        <w:t>. Canberra: ABS;</w:t>
      </w:r>
      <w:r>
        <w:rPr>
          <w:spacing w:val="-21"/>
          <w:w w:val="105"/>
          <w:sz w:val="18"/>
        </w:rPr>
        <w:t> </w:t>
      </w:r>
      <w:r>
        <w:rPr>
          <w:w w:val="105"/>
          <w:sz w:val="18"/>
        </w:rPr>
        <w:t>2006.</w:t>
      </w:r>
    </w:p>
    <w:p>
      <w:pPr>
        <w:pStyle w:val="ListParagraph"/>
        <w:numPr>
          <w:ilvl w:val="2"/>
          <w:numId w:val="1"/>
        </w:numPr>
        <w:tabs>
          <w:tab w:pos="495" w:val="left" w:leader="none"/>
        </w:tabs>
        <w:spacing w:line="208" w:lineRule="auto" w:before="0" w:after="0"/>
        <w:ind w:left="494" w:right="173" w:hanging="223"/>
        <w:jc w:val="both"/>
        <w:rPr>
          <w:sz w:val="18"/>
        </w:rPr>
      </w:pPr>
      <w:r>
        <w:rPr>
          <w:w w:val="105"/>
          <w:sz w:val="18"/>
        </w:rPr>
        <w:t>Sundman E, Olofsson PS. Neural control of the immune system. </w:t>
      </w:r>
      <w:hyperlink r:id="rId15">
        <w:r>
          <w:rPr>
            <w:rFonts w:ascii="Times New Roman" w:hAnsi="Times New Roman"/>
            <w:i/>
            <w:w w:val="105"/>
            <w:sz w:val="18"/>
            <w:u w:val="single" w:color="0000FF"/>
          </w:rPr>
          <w:t>Ad</w:t>
        </w:r>
        <w:r>
          <w:rPr>
            <w:rFonts w:ascii="Times New Roman" w:hAnsi="Times New Roman"/>
            <w:i/>
            <w:w w:val="105"/>
            <w:sz w:val="18"/>
          </w:rPr>
          <w:t>v Physiol Educ</w:t>
        </w:r>
      </w:hyperlink>
      <w:r>
        <w:rPr>
          <w:w w:val="105"/>
          <w:sz w:val="18"/>
        </w:rPr>
        <w:t>.</w:t>
      </w:r>
      <w:r>
        <w:rPr>
          <w:spacing w:val="17"/>
          <w:w w:val="105"/>
          <w:sz w:val="18"/>
        </w:rPr>
        <w:t> </w:t>
      </w:r>
      <w:r>
        <w:rPr>
          <w:w w:val="105"/>
          <w:sz w:val="18"/>
        </w:rPr>
        <w:t>2014;38(2):135–139.</w:t>
      </w:r>
    </w:p>
    <w:p>
      <w:pPr>
        <w:pStyle w:val="ListParagraph"/>
        <w:numPr>
          <w:ilvl w:val="2"/>
          <w:numId w:val="1"/>
        </w:numPr>
        <w:tabs>
          <w:tab w:pos="495" w:val="left" w:leader="none"/>
        </w:tabs>
        <w:spacing w:line="208" w:lineRule="auto" w:before="1" w:after="0"/>
        <w:ind w:left="494" w:right="173" w:hanging="223"/>
        <w:jc w:val="both"/>
        <w:rPr>
          <w:sz w:val="18"/>
        </w:rPr>
      </w:pPr>
      <w:r>
        <w:rPr>
          <w:sz w:val="18"/>
        </w:rPr>
        <w:t>Sarin S, Undem B, Sanico A, Togias A. The role  of  </w:t>
      </w:r>
      <w:r>
        <w:rPr>
          <w:spacing w:val="-4"/>
          <w:sz w:val="18"/>
        </w:rPr>
        <w:t>the  </w:t>
      </w:r>
      <w:r>
        <w:rPr>
          <w:sz w:val="18"/>
        </w:rPr>
        <w:t>nervous system in rhinitis. </w:t>
      </w:r>
      <w:hyperlink r:id="rId16">
        <w:r>
          <w:rPr>
            <w:rFonts w:ascii="Times New Roman" w:hAnsi="Times New Roman"/>
            <w:i/>
            <w:sz w:val="18"/>
            <w:u w:val="single" w:color="0000FF"/>
          </w:rPr>
          <w:t>J</w:t>
        </w:r>
        <w:r>
          <w:rPr>
            <w:rFonts w:ascii="Times New Roman" w:hAnsi="Times New Roman"/>
            <w:i/>
            <w:sz w:val="18"/>
          </w:rPr>
          <w:t> Allergy Clin Immunol</w:t>
        </w:r>
      </w:hyperlink>
      <w:r>
        <w:rPr>
          <w:sz w:val="18"/>
        </w:rPr>
        <w:t>. </w:t>
      </w:r>
      <w:r>
        <w:rPr>
          <w:spacing w:val="-3"/>
          <w:sz w:val="18"/>
        </w:rPr>
        <w:t>2006; </w:t>
      </w:r>
      <w:r>
        <w:rPr>
          <w:sz w:val="18"/>
        </w:rPr>
        <w:t>118(5):999–1016.</w:t>
      </w:r>
    </w:p>
    <w:p>
      <w:pPr>
        <w:pStyle w:val="ListParagraph"/>
        <w:numPr>
          <w:ilvl w:val="2"/>
          <w:numId w:val="1"/>
        </w:numPr>
        <w:tabs>
          <w:tab w:pos="495" w:val="left" w:leader="none"/>
        </w:tabs>
        <w:spacing w:line="208" w:lineRule="auto" w:before="1" w:after="0"/>
        <w:ind w:left="494" w:right="173" w:hanging="223"/>
        <w:jc w:val="both"/>
        <w:rPr>
          <w:sz w:val="18"/>
        </w:rPr>
      </w:pPr>
      <w:r>
        <w:rPr>
          <w:w w:val="105"/>
          <w:sz w:val="18"/>
        </w:rPr>
        <w:t>Zhang Z, Yang X, Yang X. Clinical efficacy and prognosis of </w:t>
      </w:r>
      <w:r>
        <w:rPr>
          <w:rFonts w:ascii="Times New Roman" w:hAnsi="Times New Roman"/>
          <w:i/>
          <w:w w:val="105"/>
          <w:sz w:val="18"/>
        </w:rPr>
        <w:t>Yi-shou </w:t>
      </w:r>
      <w:r>
        <w:rPr>
          <w:w w:val="105"/>
          <w:sz w:val="18"/>
        </w:rPr>
        <w:t>acupuncture therapy combined with clopidogrel </w:t>
      </w:r>
      <w:r>
        <w:rPr>
          <w:spacing w:val="-8"/>
          <w:w w:val="105"/>
          <w:sz w:val="18"/>
        </w:rPr>
        <w:t>on </w:t>
      </w:r>
      <w:r>
        <w:rPr>
          <w:w w:val="105"/>
          <w:sz w:val="18"/>
        </w:rPr>
        <w:t>moderate–severe intermittent allergic rhinitis. </w:t>
      </w:r>
      <w:r>
        <w:rPr>
          <w:rFonts w:ascii="Times New Roman" w:hAnsi="Times New Roman"/>
          <w:i/>
          <w:w w:val="105"/>
          <w:sz w:val="18"/>
        </w:rPr>
        <w:t>Chongqing </w:t>
      </w:r>
      <w:r>
        <w:rPr>
          <w:rFonts w:ascii="Times New Roman" w:hAnsi="Times New Roman"/>
          <w:i/>
          <w:w w:val="105"/>
          <w:sz w:val="18"/>
        </w:rPr>
        <w:t>Med.</w:t>
      </w:r>
      <w:r>
        <w:rPr>
          <w:rFonts w:ascii="Times New Roman" w:hAnsi="Times New Roman"/>
          <w:i/>
          <w:spacing w:val="10"/>
          <w:w w:val="105"/>
          <w:sz w:val="18"/>
        </w:rPr>
        <w:t> </w:t>
      </w:r>
      <w:r>
        <w:rPr>
          <w:w w:val="105"/>
          <w:sz w:val="18"/>
        </w:rPr>
        <w:t>2016;45(25):3542–3544.</w:t>
      </w:r>
    </w:p>
    <w:p>
      <w:pPr>
        <w:pStyle w:val="ListParagraph"/>
        <w:numPr>
          <w:ilvl w:val="2"/>
          <w:numId w:val="1"/>
        </w:numPr>
        <w:tabs>
          <w:tab w:pos="495" w:val="left" w:leader="none"/>
        </w:tabs>
        <w:spacing w:line="208" w:lineRule="auto" w:before="0" w:after="0"/>
        <w:ind w:left="494" w:right="174" w:hanging="223"/>
        <w:jc w:val="both"/>
        <w:rPr>
          <w:sz w:val="18"/>
        </w:rPr>
      </w:pPr>
      <w:r>
        <w:rPr>
          <w:w w:val="105"/>
          <w:sz w:val="18"/>
        </w:rPr>
        <w:t>Yong R, Wu L, Jin Z. Therapeutic observation of immediate effect and long-term efficacy of nasal cavity penetration needling on allergic rhinitis. </w:t>
      </w:r>
      <w:r>
        <w:rPr>
          <w:rFonts w:ascii="Times New Roman" w:hAnsi="Times New Roman"/>
          <w:i/>
          <w:w w:val="105"/>
          <w:sz w:val="18"/>
        </w:rPr>
        <w:t>J Clin Acupunct </w:t>
      </w:r>
      <w:r>
        <w:rPr>
          <w:rFonts w:ascii="Times New Roman" w:hAnsi="Times New Roman"/>
          <w:i/>
          <w:spacing w:val="-2"/>
          <w:w w:val="105"/>
          <w:sz w:val="18"/>
        </w:rPr>
        <w:t>Moxibustion. </w:t>
      </w:r>
      <w:r>
        <w:rPr>
          <w:w w:val="105"/>
          <w:sz w:val="18"/>
        </w:rPr>
        <w:t>2016;32(7):9–12.</w:t>
      </w:r>
    </w:p>
    <w:p>
      <w:pPr>
        <w:pStyle w:val="ListParagraph"/>
        <w:numPr>
          <w:ilvl w:val="2"/>
          <w:numId w:val="1"/>
        </w:numPr>
        <w:tabs>
          <w:tab w:pos="495" w:val="left" w:leader="none"/>
        </w:tabs>
        <w:spacing w:line="208" w:lineRule="auto" w:before="1" w:after="0"/>
        <w:ind w:left="494" w:right="174" w:hanging="223"/>
        <w:jc w:val="both"/>
        <w:rPr>
          <w:sz w:val="18"/>
        </w:rPr>
      </w:pPr>
      <w:r>
        <w:rPr>
          <w:w w:val="105"/>
          <w:sz w:val="18"/>
        </w:rPr>
        <w:t>Adam D, Grabenhenrich L, Ortiz M, Binting S, Reinhold </w:t>
      </w:r>
      <w:r>
        <w:rPr>
          <w:spacing w:val="-6"/>
          <w:w w:val="105"/>
          <w:sz w:val="18"/>
        </w:rPr>
        <w:t>T, </w:t>
      </w:r>
      <w:r>
        <w:rPr>
          <w:w w:val="105"/>
          <w:sz w:val="18"/>
        </w:rPr>
        <w:t>Brinkhaus B. Impact of acupuncture on antihistamine use </w:t>
      </w:r>
      <w:r>
        <w:rPr>
          <w:spacing w:val="-6"/>
          <w:w w:val="105"/>
          <w:sz w:val="18"/>
        </w:rPr>
        <w:t>in </w:t>
      </w:r>
      <w:r>
        <w:rPr>
          <w:w w:val="105"/>
          <w:sz w:val="18"/>
        </w:rPr>
        <w:t>patients suffering seasonal allergic rhinitis: Secondary </w:t>
      </w:r>
      <w:r>
        <w:rPr>
          <w:spacing w:val="-3"/>
          <w:w w:val="105"/>
          <w:sz w:val="18"/>
        </w:rPr>
        <w:t>anal- </w:t>
      </w:r>
      <w:r>
        <w:rPr>
          <w:w w:val="105"/>
          <w:sz w:val="18"/>
        </w:rPr>
        <w:t>ysis of results from a randomised controlled trial. </w:t>
      </w:r>
      <w:hyperlink r:id="rId17">
        <w:r>
          <w:rPr>
            <w:rFonts w:ascii="Times New Roman" w:hAnsi="Times New Roman"/>
            <w:i/>
            <w:w w:val="105"/>
            <w:sz w:val="18"/>
            <w:u w:val="single" w:color="0000FF"/>
          </w:rPr>
          <w:t>Ac</w:t>
        </w:r>
        <w:r>
          <w:rPr>
            <w:rFonts w:ascii="Times New Roman" w:hAnsi="Times New Roman"/>
            <w:i/>
            <w:w w:val="105"/>
            <w:sz w:val="18"/>
          </w:rPr>
          <w:t>upunct</w:t>
        </w:r>
      </w:hyperlink>
      <w:hyperlink r:id="rId17">
        <w:r>
          <w:rPr>
            <w:rFonts w:ascii="Times New Roman" w:hAnsi="Times New Roman"/>
            <w:i/>
            <w:w w:val="105"/>
            <w:sz w:val="18"/>
            <w:u w:val="single" w:color="0000FF"/>
          </w:rPr>
          <w:t> </w:t>
        </w:r>
        <w:r>
          <w:rPr>
            <w:rFonts w:ascii="Times New Roman" w:hAnsi="Times New Roman"/>
            <w:i/>
            <w:w w:val="105"/>
            <w:sz w:val="18"/>
            <w:u w:val="single" w:color="0000FF"/>
          </w:rPr>
          <w:t>Me</w:t>
        </w:r>
      </w:hyperlink>
      <w:r>
        <w:rPr>
          <w:rFonts w:ascii="Times New Roman" w:hAnsi="Times New Roman"/>
          <w:i/>
          <w:w w:val="105"/>
          <w:sz w:val="18"/>
        </w:rPr>
        <w:t>d.</w:t>
      </w:r>
      <w:r>
        <w:rPr>
          <w:rFonts w:ascii="Times New Roman" w:hAnsi="Times New Roman"/>
          <w:i/>
          <w:spacing w:val="10"/>
          <w:w w:val="105"/>
          <w:sz w:val="18"/>
        </w:rPr>
        <w:t> </w:t>
      </w:r>
      <w:r>
        <w:rPr>
          <w:w w:val="105"/>
          <w:sz w:val="18"/>
        </w:rPr>
        <w:t>2018;36(3):139–145.</w:t>
      </w:r>
    </w:p>
    <w:p>
      <w:pPr>
        <w:pStyle w:val="ListParagraph"/>
        <w:numPr>
          <w:ilvl w:val="2"/>
          <w:numId w:val="1"/>
        </w:numPr>
        <w:tabs>
          <w:tab w:pos="495" w:val="left" w:leader="none"/>
        </w:tabs>
        <w:spacing w:line="208" w:lineRule="auto" w:before="1" w:after="0"/>
        <w:ind w:left="494" w:right="174" w:hanging="223"/>
        <w:jc w:val="both"/>
        <w:rPr>
          <w:sz w:val="18"/>
        </w:rPr>
      </w:pPr>
      <w:r>
        <w:rPr>
          <w:w w:val="105"/>
          <w:sz w:val="18"/>
        </w:rPr>
        <w:t>Seidman MD, Gurgel RK, Lin SY, et al. Clinical practice guideline: Allergic rhinitis executive summary. </w:t>
      </w:r>
      <w:hyperlink r:id="rId18">
        <w:r>
          <w:rPr>
            <w:rFonts w:ascii="Times New Roman" w:hAnsi="Times New Roman"/>
            <w:i/>
            <w:w w:val="105"/>
            <w:sz w:val="18"/>
            <w:u w:val="single" w:color="0000FF"/>
          </w:rPr>
          <w:t>Ot</w:t>
        </w:r>
        <w:r>
          <w:rPr>
            <w:rFonts w:ascii="Times New Roman" w:hAnsi="Times New Roman"/>
            <w:i/>
            <w:w w:val="105"/>
            <w:sz w:val="18"/>
          </w:rPr>
          <w:t>olaryngol</w:t>
        </w:r>
      </w:hyperlink>
      <w:hyperlink r:id="rId18">
        <w:r>
          <w:rPr>
            <w:rFonts w:ascii="Times New Roman" w:hAnsi="Times New Roman"/>
            <w:i/>
            <w:w w:val="105"/>
            <w:sz w:val="18"/>
            <w:u w:val="single" w:color="0000FF"/>
          </w:rPr>
          <w:t> </w:t>
        </w:r>
        <w:r>
          <w:rPr>
            <w:rFonts w:ascii="Times New Roman" w:hAnsi="Times New Roman"/>
            <w:i/>
            <w:w w:val="105"/>
            <w:sz w:val="18"/>
            <w:u w:val="single" w:color="0000FF"/>
          </w:rPr>
          <w:t>He</w:t>
        </w:r>
        <w:r>
          <w:rPr>
            <w:rFonts w:ascii="Times New Roman" w:hAnsi="Times New Roman"/>
            <w:i/>
            <w:w w:val="105"/>
            <w:sz w:val="18"/>
          </w:rPr>
          <w:t>ad Neck Surg.</w:t>
        </w:r>
        <w:r>
          <w:rPr>
            <w:rFonts w:ascii="Times New Roman" w:hAnsi="Times New Roman"/>
            <w:i/>
            <w:spacing w:val="22"/>
            <w:w w:val="105"/>
            <w:sz w:val="18"/>
          </w:rPr>
          <w:t> </w:t>
        </w:r>
      </w:hyperlink>
      <w:r>
        <w:rPr>
          <w:w w:val="105"/>
          <w:sz w:val="18"/>
        </w:rPr>
        <w:t>2015;152(2):197–206.</w:t>
      </w:r>
    </w:p>
    <w:p>
      <w:pPr>
        <w:pStyle w:val="ListParagraph"/>
        <w:numPr>
          <w:ilvl w:val="2"/>
          <w:numId w:val="1"/>
        </w:numPr>
        <w:tabs>
          <w:tab w:pos="495" w:val="left" w:leader="none"/>
        </w:tabs>
        <w:spacing w:line="208" w:lineRule="auto" w:before="1" w:after="0"/>
        <w:ind w:left="494" w:right="174" w:hanging="223"/>
        <w:jc w:val="both"/>
        <w:rPr>
          <w:sz w:val="18"/>
        </w:rPr>
      </w:pPr>
      <w:r>
        <w:rPr>
          <w:w w:val="105"/>
          <w:sz w:val="18"/>
        </w:rPr>
        <w:t>Cheng L, Chen J, Fu Q, et al. Chinese Society of Allergy Guidelines for Diagnosis and Treatment of Allergic Rhinitis.</w:t>
      </w:r>
      <w:r>
        <w:rPr>
          <w:w w:val="105"/>
          <w:sz w:val="18"/>
          <w:u w:val="single" w:color="0000FF"/>
        </w:rPr>
        <w:t> </w:t>
      </w:r>
      <w:hyperlink r:id="rId19">
        <w:r>
          <w:rPr>
            <w:rFonts w:ascii="Times New Roman" w:hAnsi="Times New Roman"/>
            <w:i/>
            <w:w w:val="105"/>
            <w:sz w:val="18"/>
            <w:u w:val="single" w:color="0000FF"/>
          </w:rPr>
          <w:t>All</w:t>
        </w:r>
        <w:r>
          <w:rPr>
            <w:rFonts w:ascii="Times New Roman" w:hAnsi="Times New Roman"/>
            <w:i/>
            <w:w w:val="105"/>
            <w:sz w:val="18"/>
          </w:rPr>
          <w:t>ergy Asthma Immunol Res.</w:t>
        </w:r>
        <w:r>
          <w:rPr>
            <w:rFonts w:ascii="Times New Roman" w:hAnsi="Times New Roman"/>
            <w:i/>
            <w:spacing w:val="-1"/>
            <w:w w:val="105"/>
            <w:sz w:val="18"/>
          </w:rPr>
          <w:t> </w:t>
        </w:r>
      </w:hyperlink>
      <w:r>
        <w:rPr>
          <w:w w:val="105"/>
          <w:sz w:val="18"/>
        </w:rPr>
        <w:t>2018;10(4):300–353.</w:t>
      </w:r>
    </w:p>
    <w:p>
      <w:pPr>
        <w:pStyle w:val="ListParagraph"/>
        <w:numPr>
          <w:ilvl w:val="2"/>
          <w:numId w:val="1"/>
        </w:numPr>
        <w:tabs>
          <w:tab w:pos="495" w:val="left" w:leader="none"/>
        </w:tabs>
        <w:spacing w:line="208" w:lineRule="auto" w:before="0" w:after="0"/>
        <w:ind w:left="494" w:right="173" w:hanging="314"/>
        <w:jc w:val="both"/>
        <w:rPr>
          <w:sz w:val="18"/>
        </w:rPr>
      </w:pPr>
      <w:r>
        <w:rPr>
          <w:w w:val="105"/>
          <w:sz w:val="18"/>
        </w:rPr>
        <w:t>McDonald JL, Cripps AW, Smith PK, Smith CA, Xue </w:t>
      </w:r>
      <w:r>
        <w:rPr>
          <w:spacing w:val="-4"/>
          <w:w w:val="105"/>
          <w:sz w:val="18"/>
        </w:rPr>
        <w:t>CC, </w:t>
      </w:r>
      <w:r>
        <w:rPr>
          <w:w w:val="105"/>
          <w:sz w:val="18"/>
        </w:rPr>
        <w:t>Golianu B. The anti-inflammatory effects of acupuncture </w:t>
      </w:r>
      <w:r>
        <w:rPr>
          <w:spacing w:val="-4"/>
          <w:w w:val="105"/>
          <w:sz w:val="18"/>
        </w:rPr>
        <w:t>and </w:t>
      </w:r>
      <w:r>
        <w:rPr>
          <w:w w:val="105"/>
          <w:sz w:val="18"/>
        </w:rPr>
        <w:t>their relevance to allergic rhinitis: A narrative review </w:t>
      </w:r>
      <w:r>
        <w:rPr>
          <w:spacing w:val="-5"/>
          <w:w w:val="105"/>
          <w:sz w:val="18"/>
        </w:rPr>
        <w:t>and </w:t>
      </w:r>
      <w:r>
        <w:rPr>
          <w:w w:val="105"/>
          <w:sz w:val="18"/>
        </w:rPr>
        <w:t>proposed</w:t>
      </w:r>
      <w:r>
        <w:rPr>
          <w:spacing w:val="-19"/>
          <w:w w:val="105"/>
          <w:sz w:val="18"/>
        </w:rPr>
        <w:t> </w:t>
      </w:r>
      <w:r>
        <w:rPr>
          <w:w w:val="105"/>
          <w:sz w:val="18"/>
        </w:rPr>
        <w:t>model.</w:t>
      </w:r>
      <w:r>
        <w:rPr>
          <w:spacing w:val="-19"/>
          <w:w w:val="105"/>
          <w:sz w:val="18"/>
        </w:rPr>
        <w:t> </w:t>
      </w:r>
      <w:hyperlink r:id="rId20">
        <w:r>
          <w:rPr>
            <w:rFonts w:ascii="Times New Roman"/>
            <w:i/>
            <w:w w:val="105"/>
            <w:sz w:val="18"/>
            <w:u w:val="single" w:color="0000FF"/>
          </w:rPr>
          <w:t>Ev</w:t>
        </w:r>
        <w:r>
          <w:rPr>
            <w:rFonts w:ascii="Times New Roman"/>
            <w:i/>
            <w:w w:val="105"/>
            <w:sz w:val="18"/>
          </w:rPr>
          <w:t>id</w:t>
        </w:r>
        <w:r>
          <w:rPr>
            <w:rFonts w:ascii="Times New Roman"/>
            <w:i/>
            <w:spacing w:val="-17"/>
            <w:w w:val="105"/>
            <w:sz w:val="18"/>
          </w:rPr>
          <w:t> </w:t>
        </w:r>
        <w:r>
          <w:rPr>
            <w:rFonts w:ascii="Times New Roman"/>
            <w:i/>
            <w:w w:val="105"/>
            <w:sz w:val="18"/>
          </w:rPr>
          <w:t>Based</w:t>
        </w:r>
        <w:r>
          <w:rPr>
            <w:rFonts w:ascii="Times New Roman"/>
            <w:i/>
            <w:spacing w:val="-17"/>
            <w:w w:val="105"/>
            <w:sz w:val="18"/>
          </w:rPr>
          <w:t> </w:t>
        </w:r>
        <w:r>
          <w:rPr>
            <w:rFonts w:ascii="Times New Roman"/>
            <w:i/>
            <w:w w:val="105"/>
            <w:sz w:val="18"/>
          </w:rPr>
          <w:t>Complement</w:t>
        </w:r>
        <w:r>
          <w:rPr>
            <w:rFonts w:ascii="Times New Roman"/>
            <w:i/>
            <w:spacing w:val="-17"/>
            <w:w w:val="105"/>
            <w:sz w:val="18"/>
          </w:rPr>
          <w:t> </w:t>
        </w:r>
        <w:r>
          <w:rPr>
            <w:rFonts w:ascii="Times New Roman"/>
            <w:i/>
            <w:w w:val="105"/>
            <w:sz w:val="18"/>
          </w:rPr>
          <w:t>Alternat</w:t>
        </w:r>
        <w:r>
          <w:rPr>
            <w:rFonts w:ascii="Times New Roman"/>
            <w:i/>
            <w:spacing w:val="-17"/>
            <w:w w:val="105"/>
            <w:sz w:val="18"/>
          </w:rPr>
          <w:t> </w:t>
        </w:r>
        <w:r>
          <w:rPr>
            <w:rFonts w:ascii="Times New Roman"/>
            <w:i/>
            <w:w w:val="105"/>
            <w:sz w:val="18"/>
          </w:rPr>
          <w:t>Med</w:t>
        </w:r>
        <w:r>
          <w:rPr>
            <w:rFonts w:ascii="Times New Roman"/>
            <w:i/>
            <w:spacing w:val="-17"/>
            <w:w w:val="105"/>
            <w:sz w:val="18"/>
          </w:rPr>
          <w:t> </w:t>
        </w:r>
      </w:hyperlink>
      <w:r>
        <w:rPr>
          <w:spacing w:val="-3"/>
          <w:w w:val="105"/>
          <w:sz w:val="18"/>
        </w:rPr>
        <w:t>2013; </w:t>
      </w:r>
      <w:r>
        <w:rPr>
          <w:w w:val="105"/>
          <w:sz w:val="18"/>
        </w:rPr>
        <w:t>2013:591796.</w:t>
      </w:r>
    </w:p>
    <w:p>
      <w:pPr>
        <w:spacing w:after="0" w:line="208" w:lineRule="auto"/>
        <w:jc w:val="both"/>
        <w:rPr>
          <w:sz w:val="18"/>
        </w:rPr>
        <w:sectPr>
          <w:type w:val="continuous"/>
          <w:pgSz w:w="12240" w:h="15840"/>
          <w:pgMar w:top="620" w:bottom="280" w:left="1060" w:right="1020"/>
          <w:cols w:num="2" w:equalWidth="0">
            <w:col w:w="4963" w:space="57"/>
            <w:col w:w="5140"/>
          </w:cols>
        </w:sectPr>
      </w:pPr>
    </w:p>
    <w:p>
      <w:pPr>
        <w:pStyle w:val="BodyText"/>
        <w:spacing w:before="8"/>
        <w:rPr>
          <w:sz w:val="12"/>
        </w:rPr>
      </w:pPr>
    </w:p>
    <w:p>
      <w:pPr>
        <w:spacing w:after="0"/>
        <w:rPr>
          <w:sz w:val="12"/>
        </w:rPr>
        <w:sectPr>
          <w:pgSz w:w="12240" w:h="15840"/>
          <w:pgMar w:header="696" w:footer="0" w:top="880" w:bottom="280" w:left="1060" w:right="1020"/>
        </w:sectPr>
      </w:pPr>
    </w:p>
    <w:p>
      <w:pPr>
        <w:pStyle w:val="ListParagraph"/>
        <w:numPr>
          <w:ilvl w:val="2"/>
          <w:numId w:val="1"/>
        </w:numPr>
        <w:tabs>
          <w:tab w:pos="450" w:val="left" w:leader="none"/>
        </w:tabs>
        <w:spacing w:line="208" w:lineRule="auto" w:before="83" w:after="0"/>
        <w:ind w:left="449" w:right="78" w:hanging="314"/>
        <w:jc w:val="both"/>
        <w:rPr>
          <w:sz w:val="18"/>
        </w:rPr>
      </w:pPr>
      <w:r>
        <w:rPr/>
        <w:pict>
          <v:shape style="position:absolute;margin-left:9.762207pt;margin-top:262.027832pt;width:9.8pt;height:269.75pt;mso-position-horizontal-relative:page;mso-position-vertical-relative:page;z-index:1432" type="#_x0000_t202" filled="false" stroked="false">
            <v:textbox inset="0,0,0,0" style="layout-flow:vertical;mso-layout-flow-alt:bottom-to-top">
              <w:txbxContent>
                <w:p>
                  <w:pPr>
                    <w:spacing w:before="14"/>
                    <w:ind w:left="20" w:right="0" w:firstLine="0"/>
                    <w:jc w:val="left"/>
                    <w:rPr>
                      <w:rFonts w:ascii="Times New Roman"/>
                      <w:sz w:val="14"/>
                    </w:rPr>
                  </w:pPr>
                  <w:hyperlink r:id="rId5">
                    <w:r>
                      <w:rPr>
                        <w:rFonts w:ascii="Times New Roman"/>
                        <w:sz w:val="14"/>
                      </w:rPr>
                      <w:t>Downloaded by Kristen Sparrow from www.liebertpub.com</w:t>
                    </w:r>
                  </w:hyperlink>
                  <w:r>
                    <w:rPr>
                      <w:rFonts w:ascii="Times New Roman"/>
                      <w:sz w:val="14"/>
                    </w:rPr>
                    <w:t> at 01/05/20. For personal use only.</w:t>
                  </w:r>
                </w:p>
              </w:txbxContent>
            </v:textbox>
            <w10:wrap type="none"/>
          </v:shape>
        </w:pict>
      </w:r>
      <w:r>
        <w:rPr>
          <w:w w:val="105"/>
          <w:sz w:val="18"/>
        </w:rPr>
        <w:t>Li XW, Tian ZP. A preliminary summary of the treatment </w:t>
      </w:r>
      <w:r>
        <w:rPr>
          <w:spacing w:val="-6"/>
          <w:w w:val="105"/>
          <w:sz w:val="18"/>
        </w:rPr>
        <w:t>on </w:t>
      </w:r>
      <w:r>
        <w:rPr>
          <w:w w:val="105"/>
          <w:sz w:val="18"/>
        </w:rPr>
        <w:t>rhinitis puncturing sphenopalatine ganglion. </w:t>
      </w:r>
      <w:r>
        <w:rPr>
          <w:rFonts w:ascii="Times New Roman" w:hAnsi="Times New Roman"/>
          <w:i/>
          <w:w w:val="105"/>
          <w:sz w:val="18"/>
        </w:rPr>
        <w:t>Beijing </w:t>
      </w:r>
      <w:r>
        <w:rPr>
          <w:rFonts w:ascii="Times New Roman" w:hAnsi="Times New Roman"/>
          <w:i/>
          <w:spacing w:val="-4"/>
          <w:w w:val="105"/>
          <w:sz w:val="18"/>
        </w:rPr>
        <w:t>Chin </w:t>
      </w:r>
      <w:r>
        <w:rPr>
          <w:rFonts w:ascii="Times New Roman" w:hAnsi="Times New Roman"/>
          <w:i/>
          <w:w w:val="105"/>
          <w:sz w:val="18"/>
        </w:rPr>
        <w:t>Med</w:t>
      </w:r>
      <w:r>
        <w:rPr>
          <w:w w:val="105"/>
          <w:sz w:val="18"/>
        </w:rPr>
        <w:t>.</w:t>
      </w:r>
      <w:r>
        <w:rPr>
          <w:spacing w:val="7"/>
          <w:w w:val="105"/>
          <w:sz w:val="18"/>
        </w:rPr>
        <w:t> </w:t>
      </w:r>
      <w:r>
        <w:rPr>
          <w:w w:val="105"/>
          <w:sz w:val="18"/>
        </w:rPr>
        <w:t>1990;9(12):36–38.</w:t>
      </w:r>
    </w:p>
    <w:p>
      <w:pPr>
        <w:pStyle w:val="ListParagraph"/>
        <w:numPr>
          <w:ilvl w:val="2"/>
          <w:numId w:val="1"/>
        </w:numPr>
        <w:tabs>
          <w:tab w:pos="450" w:val="left" w:leader="none"/>
        </w:tabs>
        <w:spacing w:line="208" w:lineRule="auto" w:before="1" w:after="0"/>
        <w:ind w:left="449" w:right="78" w:hanging="314"/>
        <w:jc w:val="both"/>
        <w:rPr>
          <w:sz w:val="18"/>
        </w:rPr>
      </w:pPr>
      <w:r>
        <w:rPr>
          <w:w w:val="105"/>
          <w:sz w:val="18"/>
        </w:rPr>
        <w:t>Wang K, Chen L, Wang Y, Wang C, Zhang L. Sphenopala- tine ganglion acupuncture improves nasal ventilation </w:t>
      </w:r>
      <w:r>
        <w:rPr>
          <w:spacing w:val="-5"/>
          <w:w w:val="105"/>
          <w:sz w:val="18"/>
        </w:rPr>
        <w:t>and </w:t>
      </w:r>
      <w:r>
        <w:rPr>
          <w:w w:val="105"/>
          <w:sz w:val="18"/>
        </w:rPr>
        <w:t>modulates autonomic nervous activity in healthy volunteers: A randomized controlled study. </w:t>
      </w:r>
      <w:hyperlink r:id="rId21">
        <w:r>
          <w:rPr>
            <w:rFonts w:ascii="Times New Roman"/>
            <w:i/>
            <w:w w:val="105"/>
            <w:sz w:val="18"/>
            <w:u w:val="single" w:color="0000FF"/>
          </w:rPr>
          <w:t>Sc</w:t>
        </w:r>
        <w:r>
          <w:rPr>
            <w:rFonts w:ascii="Times New Roman"/>
            <w:i/>
            <w:w w:val="105"/>
            <w:sz w:val="18"/>
          </w:rPr>
          <w:t>i Rep.</w:t>
        </w:r>
        <w:r>
          <w:rPr>
            <w:rFonts w:ascii="Times New Roman"/>
            <w:i/>
            <w:spacing w:val="23"/>
            <w:w w:val="105"/>
            <w:sz w:val="18"/>
          </w:rPr>
          <w:t> </w:t>
        </w:r>
      </w:hyperlink>
      <w:r>
        <w:rPr>
          <w:w w:val="105"/>
          <w:sz w:val="18"/>
        </w:rPr>
        <w:t>2016;6:29947.</w:t>
      </w:r>
    </w:p>
    <w:p>
      <w:pPr>
        <w:pStyle w:val="ListParagraph"/>
        <w:numPr>
          <w:ilvl w:val="2"/>
          <w:numId w:val="1"/>
        </w:numPr>
        <w:tabs>
          <w:tab w:pos="450" w:val="left" w:leader="none"/>
        </w:tabs>
        <w:spacing w:line="208" w:lineRule="auto" w:before="0" w:after="0"/>
        <w:ind w:left="449" w:right="78" w:hanging="314"/>
        <w:jc w:val="both"/>
        <w:rPr>
          <w:sz w:val="18"/>
        </w:rPr>
      </w:pPr>
      <w:r>
        <w:rPr>
          <w:w w:val="105"/>
          <w:sz w:val="18"/>
        </w:rPr>
        <w:t>Mi JP, Chen X, Lin X, Guo J, Chen H, Wei L, Hong </w:t>
      </w:r>
      <w:r>
        <w:rPr>
          <w:spacing w:val="-6"/>
          <w:w w:val="105"/>
          <w:sz w:val="18"/>
        </w:rPr>
        <w:t>H. </w:t>
      </w:r>
      <w:r>
        <w:rPr>
          <w:w w:val="105"/>
          <w:sz w:val="18"/>
        </w:rPr>
        <w:t>Treatment of persistent allergic rhinitis via acupuncture at </w:t>
      </w:r>
      <w:r>
        <w:rPr>
          <w:spacing w:val="-5"/>
          <w:w w:val="105"/>
          <w:sz w:val="18"/>
        </w:rPr>
        <w:t>the </w:t>
      </w:r>
      <w:r>
        <w:rPr>
          <w:w w:val="105"/>
          <w:sz w:val="18"/>
        </w:rPr>
        <w:t>sphenopalatine acupoint: A randomized controlled </w:t>
      </w:r>
      <w:r>
        <w:rPr>
          <w:spacing w:val="-3"/>
          <w:w w:val="105"/>
          <w:sz w:val="18"/>
        </w:rPr>
        <w:t>trial.</w:t>
      </w:r>
      <w:r>
        <w:rPr>
          <w:spacing w:val="-3"/>
          <w:w w:val="105"/>
          <w:sz w:val="18"/>
          <w:u w:val="single" w:color="0000FF"/>
        </w:rPr>
        <w:t> </w:t>
      </w:r>
      <w:hyperlink r:id="rId22">
        <w:r>
          <w:rPr>
            <w:rFonts w:ascii="Times New Roman"/>
            <w:i/>
            <w:w w:val="105"/>
            <w:sz w:val="18"/>
            <w:u w:val="single" w:color="0000FF"/>
          </w:rPr>
          <w:t>Tr</w:t>
        </w:r>
        <w:r>
          <w:rPr>
            <w:rFonts w:ascii="Times New Roman"/>
            <w:i/>
            <w:w w:val="105"/>
            <w:sz w:val="18"/>
          </w:rPr>
          <w:t>ials.</w:t>
        </w:r>
        <w:r>
          <w:rPr>
            <w:rFonts w:ascii="Times New Roman"/>
            <w:i/>
            <w:spacing w:val="12"/>
            <w:w w:val="105"/>
            <w:sz w:val="18"/>
          </w:rPr>
          <w:t> </w:t>
        </w:r>
      </w:hyperlink>
      <w:r>
        <w:rPr>
          <w:w w:val="105"/>
          <w:sz w:val="18"/>
        </w:rPr>
        <w:t>2018;19(1):28.</w:t>
      </w:r>
    </w:p>
    <w:p>
      <w:pPr>
        <w:pStyle w:val="ListParagraph"/>
        <w:numPr>
          <w:ilvl w:val="2"/>
          <w:numId w:val="1"/>
        </w:numPr>
        <w:tabs>
          <w:tab w:pos="450" w:val="left" w:leader="none"/>
        </w:tabs>
        <w:spacing w:line="208" w:lineRule="auto" w:before="1" w:after="0"/>
        <w:ind w:left="449" w:right="76" w:hanging="314"/>
        <w:jc w:val="both"/>
        <w:rPr>
          <w:sz w:val="18"/>
        </w:rPr>
      </w:pPr>
      <w:r>
        <w:rPr>
          <w:w w:val="105"/>
          <w:sz w:val="18"/>
        </w:rPr>
        <w:t>Subspecialty Group of Rhinology, Editorial Board of Chinese Journal of Otolaryngology, Head and Neck Surgery; </w:t>
      </w:r>
      <w:r>
        <w:rPr>
          <w:spacing w:val="-7"/>
          <w:w w:val="105"/>
          <w:sz w:val="18"/>
        </w:rPr>
        <w:t>Sub- </w:t>
      </w:r>
      <w:r>
        <w:rPr>
          <w:w w:val="105"/>
          <w:sz w:val="18"/>
        </w:rPr>
        <w:t>specialty Group of </w:t>
      </w:r>
      <w:r>
        <w:rPr>
          <w:spacing w:val="-3"/>
          <w:w w:val="105"/>
          <w:sz w:val="18"/>
        </w:rPr>
        <w:t>Rhinology, </w:t>
      </w:r>
      <w:r>
        <w:rPr>
          <w:w w:val="105"/>
          <w:sz w:val="18"/>
        </w:rPr>
        <w:t>Society of </w:t>
      </w:r>
      <w:r>
        <w:rPr>
          <w:spacing w:val="-3"/>
          <w:w w:val="105"/>
          <w:sz w:val="18"/>
        </w:rPr>
        <w:t>Otolaryngology, </w:t>
      </w:r>
      <w:r>
        <w:rPr>
          <w:w w:val="105"/>
          <w:sz w:val="18"/>
        </w:rPr>
        <w:t>Head and Neck </w:t>
      </w:r>
      <w:r>
        <w:rPr>
          <w:spacing w:val="-3"/>
          <w:w w:val="105"/>
          <w:sz w:val="18"/>
        </w:rPr>
        <w:t>Surgery, Chinese </w:t>
      </w:r>
      <w:r>
        <w:rPr>
          <w:w w:val="105"/>
          <w:sz w:val="18"/>
        </w:rPr>
        <w:t>Medical </w:t>
      </w:r>
      <w:r>
        <w:rPr>
          <w:spacing w:val="-3"/>
          <w:w w:val="105"/>
          <w:sz w:val="18"/>
        </w:rPr>
        <w:t>Association. </w:t>
      </w:r>
      <w:r>
        <w:rPr>
          <w:w w:val="105"/>
          <w:sz w:val="18"/>
        </w:rPr>
        <w:t>Guidelines</w:t>
      </w:r>
      <w:r>
        <w:rPr>
          <w:spacing w:val="-11"/>
          <w:w w:val="105"/>
          <w:sz w:val="18"/>
        </w:rPr>
        <w:t> </w:t>
      </w:r>
      <w:r>
        <w:rPr>
          <w:w w:val="105"/>
          <w:sz w:val="18"/>
        </w:rPr>
        <w:t>for</w:t>
      </w:r>
      <w:r>
        <w:rPr>
          <w:spacing w:val="-8"/>
          <w:w w:val="105"/>
          <w:sz w:val="18"/>
        </w:rPr>
        <w:t> </w:t>
      </w:r>
      <w:r>
        <w:rPr>
          <w:w w:val="105"/>
          <w:sz w:val="18"/>
        </w:rPr>
        <w:t>the</w:t>
      </w:r>
      <w:r>
        <w:rPr>
          <w:spacing w:val="-8"/>
          <w:w w:val="105"/>
          <w:sz w:val="18"/>
        </w:rPr>
        <w:t> </w:t>
      </w:r>
      <w:r>
        <w:rPr>
          <w:spacing w:val="-3"/>
          <w:w w:val="105"/>
          <w:sz w:val="18"/>
        </w:rPr>
        <w:t>Diagnosis</w:t>
      </w:r>
      <w:r>
        <w:rPr>
          <w:spacing w:val="-7"/>
          <w:w w:val="105"/>
          <w:sz w:val="18"/>
        </w:rPr>
        <w:t> </w:t>
      </w:r>
      <w:r>
        <w:rPr>
          <w:w w:val="105"/>
          <w:sz w:val="18"/>
        </w:rPr>
        <w:t>and</w:t>
      </w:r>
      <w:r>
        <w:rPr>
          <w:spacing w:val="-10"/>
          <w:w w:val="105"/>
          <w:sz w:val="18"/>
        </w:rPr>
        <w:t> </w:t>
      </w:r>
      <w:r>
        <w:rPr>
          <w:w w:val="105"/>
          <w:sz w:val="18"/>
        </w:rPr>
        <w:t>Treatment</w:t>
      </w:r>
      <w:r>
        <w:rPr>
          <w:spacing w:val="-10"/>
          <w:w w:val="105"/>
          <w:sz w:val="18"/>
        </w:rPr>
        <w:t> </w:t>
      </w:r>
      <w:r>
        <w:rPr>
          <w:w w:val="105"/>
          <w:sz w:val="18"/>
        </w:rPr>
        <w:t>of</w:t>
      </w:r>
      <w:r>
        <w:rPr>
          <w:spacing w:val="-8"/>
          <w:w w:val="105"/>
          <w:sz w:val="18"/>
        </w:rPr>
        <w:t> </w:t>
      </w:r>
      <w:r>
        <w:rPr>
          <w:spacing w:val="-3"/>
          <w:w w:val="105"/>
          <w:sz w:val="18"/>
        </w:rPr>
        <w:t>Allergic</w:t>
      </w:r>
      <w:r>
        <w:rPr>
          <w:spacing w:val="-8"/>
          <w:w w:val="105"/>
          <w:sz w:val="18"/>
        </w:rPr>
        <w:t> </w:t>
      </w:r>
      <w:r>
        <w:rPr>
          <w:w w:val="105"/>
          <w:sz w:val="18"/>
        </w:rPr>
        <w:t>Rhinitis (Tianjin </w:t>
      </w:r>
      <w:r>
        <w:rPr>
          <w:spacing w:val="-3"/>
          <w:w w:val="105"/>
          <w:sz w:val="18"/>
        </w:rPr>
        <w:t>conference, </w:t>
      </w:r>
      <w:r>
        <w:rPr>
          <w:w w:val="105"/>
          <w:sz w:val="18"/>
        </w:rPr>
        <w:t>2015) [in </w:t>
      </w:r>
      <w:r>
        <w:rPr>
          <w:spacing w:val="-3"/>
          <w:w w:val="105"/>
          <w:sz w:val="18"/>
        </w:rPr>
        <w:t>Chinese]. </w:t>
      </w:r>
      <w:r>
        <w:rPr>
          <w:rFonts w:ascii="Times New Roman" w:hAnsi="Times New Roman"/>
          <w:i/>
          <w:w w:val="105"/>
          <w:sz w:val="18"/>
        </w:rPr>
        <w:t>Chin J Otorhinolar- </w:t>
      </w:r>
      <w:r>
        <w:rPr>
          <w:rFonts w:ascii="Times New Roman" w:hAnsi="Times New Roman"/>
          <w:i/>
          <w:w w:val="100"/>
          <w:sz w:val="18"/>
        </w:rPr>
        <w:t>y</w:t>
      </w:r>
      <w:r>
        <w:rPr>
          <w:rFonts w:ascii="Times New Roman" w:hAnsi="Times New Roman"/>
          <w:i/>
          <w:spacing w:val="-5"/>
          <w:w w:val="99"/>
          <w:sz w:val="18"/>
        </w:rPr>
        <w:t>n</w:t>
      </w:r>
      <w:r>
        <w:rPr>
          <w:rFonts w:ascii="Times New Roman" w:hAnsi="Times New Roman"/>
          <w:i/>
          <w:spacing w:val="-3"/>
          <w:w w:val="99"/>
          <w:sz w:val="18"/>
        </w:rPr>
        <w:t>g</w:t>
      </w:r>
      <w:r>
        <w:rPr>
          <w:rFonts w:ascii="Times New Roman" w:hAnsi="Times New Roman"/>
          <w:i/>
          <w:w w:val="99"/>
          <w:sz w:val="18"/>
        </w:rPr>
        <w:t>o</w:t>
      </w:r>
      <w:r>
        <w:rPr>
          <w:rFonts w:ascii="Times New Roman" w:hAnsi="Times New Roman"/>
          <w:i/>
          <w:w w:val="100"/>
          <w:sz w:val="18"/>
        </w:rPr>
        <w:t>l</w:t>
      </w:r>
      <w:r>
        <w:rPr>
          <w:rFonts w:ascii="Times New Roman" w:hAnsi="Times New Roman"/>
          <w:i/>
          <w:spacing w:val="11"/>
          <w:sz w:val="18"/>
        </w:rPr>
        <w:t> </w:t>
      </w:r>
      <w:r>
        <w:rPr>
          <w:rFonts w:ascii="Times New Roman" w:hAnsi="Times New Roman"/>
          <w:i/>
          <w:w w:val="99"/>
          <w:sz w:val="18"/>
        </w:rPr>
        <w:t>H</w:t>
      </w:r>
      <w:r>
        <w:rPr>
          <w:rFonts w:ascii="Times New Roman" w:hAnsi="Times New Roman"/>
          <w:i/>
          <w:spacing w:val="-4"/>
          <w:w w:val="100"/>
          <w:sz w:val="18"/>
        </w:rPr>
        <w:t>e</w:t>
      </w:r>
      <w:r>
        <w:rPr>
          <w:rFonts w:ascii="Times New Roman" w:hAnsi="Times New Roman"/>
          <w:i/>
          <w:spacing w:val="-3"/>
          <w:w w:val="99"/>
          <w:sz w:val="18"/>
        </w:rPr>
        <w:t>a</w:t>
      </w:r>
      <w:r>
        <w:rPr>
          <w:rFonts w:ascii="Times New Roman" w:hAnsi="Times New Roman"/>
          <w:i/>
          <w:w w:val="99"/>
          <w:sz w:val="18"/>
        </w:rPr>
        <w:t>d</w:t>
      </w:r>
      <w:r>
        <w:rPr>
          <w:rFonts w:ascii="Times New Roman" w:hAnsi="Times New Roman"/>
          <w:i/>
          <w:spacing w:val="12"/>
          <w:sz w:val="18"/>
        </w:rPr>
        <w:t> </w:t>
      </w:r>
      <w:r>
        <w:rPr>
          <w:rFonts w:ascii="Times New Roman" w:hAnsi="Times New Roman"/>
          <w:i/>
          <w:spacing w:val="-3"/>
          <w:w w:val="99"/>
          <w:sz w:val="18"/>
        </w:rPr>
        <w:t>N</w:t>
      </w:r>
      <w:r>
        <w:rPr>
          <w:rFonts w:ascii="Times New Roman" w:hAnsi="Times New Roman"/>
          <w:i/>
          <w:w w:val="100"/>
          <w:sz w:val="18"/>
        </w:rPr>
        <w:t>e</w:t>
      </w:r>
      <w:r>
        <w:rPr>
          <w:rFonts w:ascii="Times New Roman" w:hAnsi="Times New Roman"/>
          <w:i/>
          <w:spacing w:val="-4"/>
          <w:w w:val="100"/>
          <w:sz w:val="18"/>
        </w:rPr>
        <w:t>c</w:t>
      </w:r>
      <w:r>
        <w:rPr>
          <w:rFonts w:ascii="Times New Roman" w:hAnsi="Times New Roman"/>
          <w:i/>
          <w:w w:val="100"/>
          <w:sz w:val="18"/>
        </w:rPr>
        <w:t>k</w:t>
      </w:r>
      <w:r>
        <w:rPr>
          <w:rFonts w:ascii="Times New Roman" w:hAnsi="Times New Roman"/>
          <w:i/>
          <w:spacing w:val="13"/>
          <w:sz w:val="18"/>
        </w:rPr>
        <w:t> </w:t>
      </w:r>
      <w:r>
        <w:rPr>
          <w:rFonts w:ascii="Times New Roman" w:hAnsi="Times New Roman"/>
          <w:i/>
          <w:spacing w:val="-3"/>
          <w:w w:val="99"/>
          <w:sz w:val="18"/>
        </w:rPr>
        <w:t>Su</w:t>
      </w:r>
      <w:r>
        <w:rPr>
          <w:rFonts w:ascii="Times New Roman" w:hAnsi="Times New Roman"/>
          <w:i/>
          <w:w w:val="99"/>
          <w:sz w:val="18"/>
        </w:rPr>
        <w:t>r</w:t>
      </w:r>
      <w:r>
        <w:rPr>
          <w:rFonts w:ascii="Times New Roman" w:hAnsi="Times New Roman"/>
          <w:i/>
          <w:spacing w:val="-5"/>
          <w:w w:val="99"/>
          <w:sz w:val="18"/>
        </w:rPr>
        <w:t>g</w:t>
      </w:r>
      <w:r>
        <w:rPr>
          <w:rFonts w:ascii="Times New Roman" w:hAnsi="Times New Roman"/>
          <w:i/>
          <w:w w:val="99"/>
          <w:sz w:val="18"/>
        </w:rPr>
        <w:t>.</w:t>
      </w:r>
      <w:r>
        <w:rPr>
          <w:rFonts w:ascii="Times New Roman" w:hAnsi="Times New Roman"/>
          <w:i/>
          <w:spacing w:val="12"/>
          <w:sz w:val="18"/>
        </w:rPr>
        <w:t> </w:t>
      </w:r>
      <w:r>
        <w:rPr>
          <w:w w:val="106"/>
          <w:sz w:val="18"/>
        </w:rPr>
        <w:t>2</w:t>
      </w:r>
      <w:r>
        <w:rPr>
          <w:spacing w:val="-4"/>
          <w:w w:val="106"/>
          <w:sz w:val="18"/>
        </w:rPr>
        <w:t>0</w:t>
      </w:r>
      <w:r>
        <w:rPr>
          <w:spacing w:val="-3"/>
          <w:w w:val="106"/>
          <w:sz w:val="18"/>
        </w:rPr>
        <w:t>16</w:t>
      </w:r>
      <w:r>
        <w:rPr>
          <w:w w:val="106"/>
          <w:sz w:val="18"/>
        </w:rPr>
        <w:t>;</w:t>
      </w:r>
      <w:r>
        <w:rPr>
          <w:spacing w:val="-4"/>
          <w:w w:val="105"/>
          <w:sz w:val="18"/>
        </w:rPr>
        <w:t>(</w:t>
      </w:r>
      <w:r>
        <w:rPr>
          <w:spacing w:val="-3"/>
          <w:w w:val="105"/>
          <w:sz w:val="18"/>
        </w:rPr>
        <w:t>51</w:t>
      </w:r>
      <w:r>
        <w:rPr>
          <w:w w:val="105"/>
          <w:sz w:val="18"/>
        </w:rPr>
        <w:t>)</w:t>
      </w:r>
      <w:r>
        <w:rPr>
          <w:spacing w:val="-5"/>
          <w:w w:val="107"/>
          <w:sz w:val="18"/>
        </w:rPr>
        <w:t>:</w:t>
      </w:r>
      <w:r>
        <w:rPr>
          <w:spacing w:val="-3"/>
          <w:w w:val="106"/>
          <w:sz w:val="18"/>
        </w:rPr>
        <w:t>6</w:t>
      </w:r>
      <w:r>
        <w:rPr>
          <w:w w:val="49"/>
          <w:sz w:val="18"/>
        </w:rPr>
        <w:t>–</w:t>
      </w:r>
      <w:r>
        <w:rPr>
          <w:spacing w:val="-4"/>
          <w:w w:val="106"/>
          <w:sz w:val="18"/>
        </w:rPr>
        <w:t>2</w:t>
      </w:r>
      <w:r>
        <w:rPr>
          <w:spacing w:val="-3"/>
          <w:w w:val="105"/>
          <w:sz w:val="18"/>
        </w:rPr>
        <w:t>4.</w:t>
      </w:r>
    </w:p>
    <w:p>
      <w:pPr>
        <w:pStyle w:val="ListParagraph"/>
        <w:numPr>
          <w:ilvl w:val="2"/>
          <w:numId w:val="1"/>
        </w:numPr>
        <w:tabs>
          <w:tab w:pos="450" w:val="left" w:leader="none"/>
        </w:tabs>
        <w:spacing w:line="208" w:lineRule="auto" w:before="1" w:after="0"/>
        <w:ind w:left="449" w:right="78" w:hanging="314"/>
        <w:jc w:val="both"/>
        <w:rPr>
          <w:sz w:val="18"/>
        </w:rPr>
      </w:pPr>
      <w:r>
        <w:rPr>
          <w:w w:val="105"/>
          <w:sz w:val="18"/>
        </w:rPr>
        <w:t>Huang LX, Zhao JS, Wu ZC, et al. [Editorial explanation </w:t>
      </w:r>
      <w:r>
        <w:rPr>
          <w:spacing w:val="-7"/>
          <w:w w:val="105"/>
          <w:sz w:val="18"/>
        </w:rPr>
        <w:t>on </w:t>
      </w:r>
      <w:r>
        <w:rPr>
          <w:w w:val="105"/>
          <w:sz w:val="18"/>
        </w:rPr>
        <w:t>the state standard The Name and Location of Acupoints (2006, edition)] [in Chinese]. </w:t>
      </w:r>
      <w:hyperlink r:id="rId23">
        <w:r>
          <w:rPr>
            <w:rFonts w:ascii="Times New Roman" w:hAnsi="Times New Roman"/>
            <w:i/>
            <w:w w:val="105"/>
            <w:sz w:val="18"/>
            <w:u w:val="single" w:color="0000FF"/>
          </w:rPr>
          <w:t>Zh</w:t>
        </w:r>
        <w:r>
          <w:rPr>
            <w:rFonts w:ascii="Times New Roman" w:hAnsi="Times New Roman"/>
            <w:i/>
            <w:w w:val="105"/>
            <w:sz w:val="18"/>
          </w:rPr>
          <w:t>ongguo Zhen Jiu.</w:t>
        </w:r>
      </w:hyperlink>
      <w:r>
        <w:rPr>
          <w:rFonts w:ascii="Times New Roman" w:hAnsi="Times New Roman"/>
          <w:i/>
          <w:w w:val="105"/>
          <w:sz w:val="18"/>
        </w:rPr>
        <w:t> </w:t>
      </w:r>
      <w:r>
        <w:rPr>
          <w:spacing w:val="-3"/>
          <w:w w:val="105"/>
          <w:sz w:val="18"/>
        </w:rPr>
        <w:t>2009; </w:t>
      </w:r>
      <w:r>
        <w:rPr>
          <w:w w:val="105"/>
          <w:sz w:val="18"/>
        </w:rPr>
        <w:t>29(11):924–926.</w:t>
      </w:r>
    </w:p>
    <w:p>
      <w:pPr>
        <w:pStyle w:val="ListParagraph"/>
        <w:numPr>
          <w:ilvl w:val="2"/>
          <w:numId w:val="1"/>
        </w:numPr>
        <w:tabs>
          <w:tab w:pos="450" w:val="left" w:leader="none"/>
        </w:tabs>
        <w:spacing w:line="208" w:lineRule="auto" w:before="0" w:after="0"/>
        <w:ind w:left="449" w:right="78" w:hanging="314"/>
        <w:jc w:val="both"/>
        <w:rPr>
          <w:sz w:val="18"/>
        </w:rPr>
      </w:pPr>
      <w:r>
        <w:rPr>
          <w:w w:val="105"/>
          <w:sz w:val="18"/>
        </w:rPr>
        <w:t>Birch S. Clinical research on acupuncture: Part 2. Controlled clinical trials, an overview of their methods</w:t>
      </w:r>
      <w:r>
        <w:rPr>
          <w:rFonts w:ascii="Times New Roman" w:hAnsi="Times New Roman"/>
          <w:i/>
          <w:w w:val="105"/>
          <w:sz w:val="18"/>
        </w:rPr>
        <w:t>. </w:t>
      </w:r>
      <w:hyperlink r:id="rId24">
        <w:r>
          <w:rPr>
            <w:rFonts w:ascii="Times New Roman" w:hAnsi="Times New Roman"/>
            <w:i/>
            <w:w w:val="105"/>
            <w:sz w:val="18"/>
            <w:u w:val="single" w:color="0000FF"/>
          </w:rPr>
          <w:t>J A</w:t>
        </w:r>
        <w:r>
          <w:rPr>
            <w:rFonts w:ascii="Times New Roman" w:hAnsi="Times New Roman"/>
            <w:i/>
            <w:w w:val="105"/>
            <w:sz w:val="18"/>
          </w:rPr>
          <w:t>ltern </w:t>
        </w:r>
        <w:r>
          <w:rPr>
            <w:rFonts w:ascii="Times New Roman" w:hAnsi="Times New Roman"/>
            <w:i/>
            <w:spacing w:val="-3"/>
            <w:w w:val="105"/>
            <w:sz w:val="18"/>
          </w:rPr>
          <w:t>Com-</w:t>
        </w:r>
      </w:hyperlink>
      <w:hyperlink r:id="rId24">
        <w:r>
          <w:rPr>
            <w:rFonts w:ascii="Times New Roman" w:hAnsi="Times New Roman"/>
            <w:i/>
            <w:spacing w:val="-3"/>
            <w:w w:val="105"/>
            <w:sz w:val="18"/>
            <w:u w:val="single" w:color="0000FF"/>
          </w:rPr>
          <w:t> </w:t>
        </w:r>
        <w:r>
          <w:rPr>
            <w:rFonts w:ascii="Times New Roman" w:hAnsi="Times New Roman"/>
            <w:i/>
            <w:w w:val="105"/>
            <w:sz w:val="18"/>
            <w:u w:val="single" w:color="0000FF"/>
          </w:rPr>
          <w:t>ple</w:t>
        </w:r>
        <w:r>
          <w:rPr>
            <w:rFonts w:ascii="Times New Roman" w:hAnsi="Times New Roman"/>
            <w:i/>
            <w:w w:val="105"/>
            <w:sz w:val="18"/>
          </w:rPr>
          <w:t>ment Med.</w:t>
        </w:r>
        <w:r>
          <w:rPr>
            <w:rFonts w:ascii="Times New Roman" w:hAnsi="Times New Roman"/>
            <w:i/>
            <w:spacing w:val="17"/>
            <w:w w:val="105"/>
            <w:sz w:val="18"/>
          </w:rPr>
          <w:t> </w:t>
        </w:r>
      </w:hyperlink>
      <w:r>
        <w:rPr>
          <w:w w:val="105"/>
          <w:sz w:val="18"/>
        </w:rPr>
        <w:t>2004;10(3):481–498.</w:t>
      </w:r>
    </w:p>
    <w:p>
      <w:pPr>
        <w:pStyle w:val="ListParagraph"/>
        <w:numPr>
          <w:ilvl w:val="2"/>
          <w:numId w:val="1"/>
        </w:numPr>
        <w:tabs>
          <w:tab w:pos="450" w:val="left" w:leader="none"/>
        </w:tabs>
        <w:spacing w:line="208" w:lineRule="auto" w:before="1" w:after="0"/>
        <w:ind w:left="449" w:right="78" w:hanging="314"/>
        <w:jc w:val="both"/>
        <w:rPr>
          <w:sz w:val="18"/>
        </w:rPr>
      </w:pPr>
      <w:r>
        <w:rPr>
          <w:w w:val="105"/>
          <w:sz w:val="18"/>
        </w:rPr>
        <w:t>Kaptchuk TJ, Stason WB, Davis RB, et al. Sham device v inert pill: Randomised controlled trial of two placebo </w:t>
      </w:r>
      <w:r>
        <w:rPr>
          <w:spacing w:val="-3"/>
          <w:w w:val="105"/>
          <w:sz w:val="18"/>
        </w:rPr>
        <w:t>treat- </w:t>
      </w:r>
      <w:r>
        <w:rPr>
          <w:w w:val="105"/>
          <w:sz w:val="18"/>
        </w:rPr>
        <w:t>ments. </w:t>
      </w:r>
      <w:hyperlink r:id="rId25">
        <w:r>
          <w:rPr>
            <w:rFonts w:ascii="Times New Roman" w:hAnsi="Times New Roman"/>
            <w:i/>
            <w:w w:val="105"/>
            <w:sz w:val="18"/>
            <w:u w:val="single" w:color="0000FF"/>
          </w:rPr>
          <w:t>BM</w:t>
        </w:r>
      </w:hyperlink>
      <w:r>
        <w:rPr>
          <w:rFonts w:ascii="Times New Roman" w:hAnsi="Times New Roman"/>
          <w:i/>
          <w:w w:val="105"/>
          <w:sz w:val="18"/>
        </w:rPr>
        <w:t>J.</w:t>
      </w:r>
      <w:r>
        <w:rPr>
          <w:rFonts w:ascii="Times New Roman" w:hAnsi="Times New Roman"/>
          <w:i/>
          <w:spacing w:val="16"/>
          <w:w w:val="105"/>
          <w:sz w:val="18"/>
        </w:rPr>
        <w:t> </w:t>
      </w:r>
      <w:r>
        <w:rPr>
          <w:w w:val="105"/>
          <w:sz w:val="18"/>
        </w:rPr>
        <w:t>2006;332(7538):391–397.</w:t>
      </w:r>
    </w:p>
    <w:p>
      <w:pPr>
        <w:pStyle w:val="ListParagraph"/>
        <w:numPr>
          <w:ilvl w:val="2"/>
          <w:numId w:val="1"/>
        </w:numPr>
        <w:tabs>
          <w:tab w:pos="450" w:val="left" w:leader="none"/>
        </w:tabs>
        <w:spacing w:line="208" w:lineRule="auto" w:before="1" w:after="0"/>
        <w:ind w:left="449" w:right="78" w:hanging="314"/>
        <w:jc w:val="both"/>
        <w:rPr>
          <w:sz w:val="18"/>
        </w:rPr>
      </w:pPr>
      <w:r>
        <w:rPr>
          <w:w w:val="105"/>
          <w:sz w:val="18"/>
        </w:rPr>
        <w:t>Dincer F, Linde K. Sham interventions in randomized clinical trials of acupuncture—a review. </w:t>
      </w:r>
      <w:hyperlink r:id="rId26">
        <w:r>
          <w:rPr>
            <w:rFonts w:ascii="Times New Roman" w:hAnsi="Times New Roman"/>
            <w:i/>
            <w:w w:val="105"/>
            <w:sz w:val="18"/>
            <w:u w:val="single" w:color="0000FF"/>
          </w:rPr>
          <w:t>Co</w:t>
        </w:r>
        <w:r>
          <w:rPr>
            <w:rFonts w:ascii="Times New Roman" w:hAnsi="Times New Roman"/>
            <w:i/>
            <w:w w:val="105"/>
            <w:sz w:val="18"/>
          </w:rPr>
          <w:t>mplement Ther </w:t>
        </w:r>
        <w:r>
          <w:rPr>
            <w:rFonts w:ascii="Times New Roman" w:hAnsi="Times New Roman"/>
            <w:i/>
            <w:spacing w:val="-4"/>
            <w:w w:val="105"/>
            <w:sz w:val="18"/>
          </w:rPr>
          <w:t>Med.</w:t>
        </w:r>
      </w:hyperlink>
      <w:r>
        <w:rPr>
          <w:rFonts w:ascii="Times New Roman" w:hAnsi="Times New Roman"/>
          <w:i/>
          <w:spacing w:val="-4"/>
          <w:w w:val="105"/>
          <w:sz w:val="18"/>
        </w:rPr>
        <w:t> </w:t>
      </w:r>
      <w:r>
        <w:rPr>
          <w:w w:val="105"/>
          <w:sz w:val="18"/>
        </w:rPr>
        <w:t>2003;11(4):235–242.</w:t>
      </w:r>
    </w:p>
    <w:p>
      <w:pPr>
        <w:pStyle w:val="ListParagraph"/>
        <w:numPr>
          <w:ilvl w:val="2"/>
          <w:numId w:val="1"/>
        </w:numPr>
        <w:tabs>
          <w:tab w:pos="450" w:val="left" w:leader="none"/>
        </w:tabs>
        <w:spacing w:line="208" w:lineRule="auto" w:before="0" w:after="0"/>
        <w:ind w:left="449" w:right="78" w:hanging="314"/>
        <w:jc w:val="both"/>
        <w:rPr>
          <w:sz w:val="18"/>
        </w:rPr>
      </w:pPr>
      <w:r>
        <w:rPr>
          <w:w w:val="105"/>
          <w:sz w:val="18"/>
        </w:rPr>
        <w:t>Chen L, Zhang L, Mao W, et al. Evaluation on allergic </w:t>
      </w:r>
      <w:r>
        <w:rPr>
          <w:spacing w:val="-3"/>
          <w:w w:val="105"/>
          <w:sz w:val="18"/>
        </w:rPr>
        <w:t>rhi- </w:t>
      </w:r>
      <w:r>
        <w:rPr>
          <w:w w:val="105"/>
          <w:sz w:val="18"/>
        </w:rPr>
        <w:t>nitis treated by sphenopalatine ganglion stimulation </w:t>
      </w:r>
      <w:r>
        <w:rPr>
          <w:spacing w:val="-4"/>
          <w:w w:val="105"/>
          <w:sz w:val="18"/>
        </w:rPr>
        <w:t>with </w:t>
      </w:r>
      <w:r>
        <w:rPr>
          <w:w w:val="105"/>
          <w:sz w:val="18"/>
        </w:rPr>
        <w:t>acupuncture: A systematic review. </w:t>
      </w:r>
      <w:r>
        <w:rPr>
          <w:rFonts w:ascii="Times New Roman" w:hAnsi="Times New Roman"/>
          <w:i/>
          <w:w w:val="105"/>
          <w:sz w:val="18"/>
        </w:rPr>
        <w:t>Int J Tradit Chin </w:t>
      </w:r>
      <w:r>
        <w:rPr>
          <w:rFonts w:ascii="Times New Roman" w:hAnsi="Times New Roman"/>
          <w:i/>
          <w:spacing w:val="-4"/>
          <w:w w:val="105"/>
          <w:sz w:val="18"/>
        </w:rPr>
        <w:t>Med. </w:t>
      </w:r>
      <w:r>
        <w:rPr>
          <w:w w:val="105"/>
          <w:sz w:val="18"/>
        </w:rPr>
        <w:t>2016;38:254–260.</w:t>
      </w:r>
    </w:p>
    <w:p>
      <w:pPr>
        <w:pStyle w:val="ListParagraph"/>
        <w:numPr>
          <w:ilvl w:val="2"/>
          <w:numId w:val="1"/>
        </w:numPr>
        <w:tabs>
          <w:tab w:pos="450" w:val="left" w:leader="none"/>
        </w:tabs>
        <w:spacing w:line="208" w:lineRule="auto" w:before="1" w:after="0"/>
        <w:ind w:left="449" w:right="0" w:hanging="314"/>
        <w:jc w:val="both"/>
        <w:rPr>
          <w:sz w:val="18"/>
        </w:rPr>
      </w:pPr>
      <w:r>
        <w:rPr>
          <w:w w:val="105"/>
          <w:sz w:val="18"/>
        </w:rPr>
        <w:t>Wheatley LM, Togias A. Clinical practice: Allergic rhinitis. </w:t>
      </w:r>
      <w:hyperlink r:id="rId27">
        <w:r>
          <w:rPr>
            <w:rFonts w:ascii="Times New Roman" w:hAnsi="Times New Roman"/>
            <w:i/>
            <w:w w:val="105"/>
            <w:sz w:val="18"/>
            <w:u w:val="single" w:color="0000FF"/>
          </w:rPr>
          <w:t>N</w:t>
        </w:r>
      </w:hyperlink>
      <w:hyperlink r:id="rId27">
        <w:r>
          <w:rPr>
            <w:rFonts w:ascii="Times New Roman" w:hAnsi="Times New Roman"/>
            <w:i/>
            <w:w w:val="105"/>
            <w:sz w:val="18"/>
            <w:u w:val="single" w:color="0000FF"/>
          </w:rPr>
          <w:t> </w:t>
        </w:r>
        <w:r>
          <w:rPr>
            <w:rFonts w:ascii="Times New Roman" w:hAnsi="Times New Roman"/>
            <w:i/>
            <w:w w:val="105"/>
            <w:sz w:val="18"/>
            <w:u w:val="single" w:color="0000FF"/>
          </w:rPr>
          <w:t>En</w:t>
        </w:r>
        <w:r>
          <w:rPr>
            <w:rFonts w:ascii="Times New Roman" w:hAnsi="Times New Roman"/>
            <w:i/>
            <w:w w:val="105"/>
            <w:sz w:val="18"/>
          </w:rPr>
          <w:t>gl J Med.</w:t>
        </w:r>
        <w:r>
          <w:rPr>
            <w:rFonts w:ascii="Times New Roman" w:hAnsi="Times New Roman"/>
            <w:i/>
            <w:spacing w:val="27"/>
            <w:w w:val="105"/>
            <w:sz w:val="18"/>
          </w:rPr>
          <w:t> </w:t>
        </w:r>
      </w:hyperlink>
      <w:r>
        <w:rPr>
          <w:w w:val="105"/>
          <w:sz w:val="18"/>
        </w:rPr>
        <w:t>2015;372(5):456–463.</w:t>
      </w:r>
    </w:p>
    <w:p>
      <w:pPr>
        <w:pStyle w:val="ListParagraph"/>
        <w:numPr>
          <w:ilvl w:val="2"/>
          <w:numId w:val="1"/>
        </w:numPr>
        <w:tabs>
          <w:tab w:pos="450" w:val="left" w:leader="none"/>
        </w:tabs>
        <w:spacing w:line="208" w:lineRule="auto" w:before="1" w:after="0"/>
        <w:ind w:left="449" w:right="78" w:hanging="314"/>
        <w:jc w:val="both"/>
        <w:rPr>
          <w:sz w:val="18"/>
        </w:rPr>
      </w:pPr>
      <w:r>
        <w:rPr>
          <w:w w:val="105"/>
          <w:sz w:val="18"/>
        </w:rPr>
        <w:t>Zhang L, Xu G, Wang XD, et al. Treatment of allergic</w:t>
      </w:r>
      <w:r>
        <w:rPr>
          <w:spacing w:val="-14"/>
          <w:w w:val="105"/>
          <w:sz w:val="18"/>
        </w:rPr>
        <w:t> </w:t>
      </w:r>
      <w:r>
        <w:rPr>
          <w:w w:val="105"/>
          <w:sz w:val="18"/>
        </w:rPr>
        <w:t>rhinitis with nasal mometasone furoate [in Chinese]. </w:t>
      </w:r>
      <w:r>
        <w:rPr>
          <w:rFonts w:ascii="Times New Roman" w:hAnsi="Times New Roman"/>
          <w:i/>
          <w:w w:val="105"/>
          <w:sz w:val="18"/>
        </w:rPr>
        <w:t>Chin J Otorhi- </w:t>
      </w:r>
      <w:r>
        <w:rPr>
          <w:rFonts w:ascii="Times New Roman" w:hAnsi="Times New Roman"/>
          <w:i/>
          <w:w w:val="105"/>
          <w:sz w:val="18"/>
        </w:rPr>
        <w:t>nolaryngol Head Neck Surg.</w:t>
      </w:r>
      <w:r>
        <w:rPr>
          <w:rFonts w:ascii="Times New Roman" w:hAnsi="Times New Roman"/>
          <w:i/>
          <w:spacing w:val="6"/>
          <w:w w:val="105"/>
          <w:sz w:val="18"/>
        </w:rPr>
        <w:t> </w:t>
      </w:r>
      <w:r>
        <w:rPr>
          <w:w w:val="105"/>
          <w:sz w:val="18"/>
        </w:rPr>
        <w:t>2009;44(6):455–459.</w:t>
      </w:r>
    </w:p>
    <w:p>
      <w:pPr>
        <w:pStyle w:val="ListParagraph"/>
        <w:numPr>
          <w:ilvl w:val="2"/>
          <w:numId w:val="1"/>
        </w:numPr>
        <w:tabs>
          <w:tab w:pos="450" w:val="left" w:leader="none"/>
        </w:tabs>
        <w:spacing w:line="208" w:lineRule="auto" w:before="0" w:after="0"/>
        <w:ind w:left="449" w:right="78" w:hanging="314"/>
        <w:jc w:val="both"/>
        <w:rPr>
          <w:sz w:val="18"/>
        </w:rPr>
      </w:pPr>
      <w:r>
        <w:rPr>
          <w:sz w:val="18"/>
        </w:rPr>
        <w:t>Veith I. The Yellow Emperor’s Classic of Internal Medicine. </w:t>
      </w:r>
      <w:r>
        <w:rPr>
          <w:rFonts w:ascii="Times New Roman" w:hAnsi="Times New Roman"/>
          <w:i/>
          <w:sz w:val="18"/>
        </w:rPr>
        <w:t>Bulletin of the Medical Library Association. </w:t>
      </w:r>
      <w:r>
        <w:rPr>
          <w:sz w:val="18"/>
        </w:rPr>
        <w:t>1968;12(4):425– 425.</w:t>
      </w:r>
    </w:p>
    <w:p>
      <w:pPr>
        <w:pStyle w:val="ListParagraph"/>
        <w:numPr>
          <w:ilvl w:val="2"/>
          <w:numId w:val="1"/>
        </w:numPr>
        <w:tabs>
          <w:tab w:pos="450" w:val="left" w:leader="none"/>
        </w:tabs>
        <w:spacing w:line="208" w:lineRule="auto" w:before="1" w:after="0"/>
        <w:ind w:left="449" w:right="78" w:hanging="314"/>
        <w:jc w:val="both"/>
        <w:rPr>
          <w:sz w:val="18"/>
        </w:rPr>
      </w:pPr>
      <w:r>
        <w:rPr>
          <w:w w:val="105"/>
          <w:sz w:val="18"/>
        </w:rPr>
        <w:t>Xue CC, English R, Zhang JJ, Da Costa C, Li CG. Effect of acupuncture in the treatment of seasonal allergic rhinitis: </w:t>
      </w:r>
      <w:r>
        <w:rPr>
          <w:spacing w:val="-14"/>
          <w:w w:val="105"/>
          <w:sz w:val="18"/>
        </w:rPr>
        <w:t>A </w:t>
      </w:r>
      <w:r>
        <w:rPr>
          <w:w w:val="105"/>
          <w:sz w:val="18"/>
        </w:rPr>
        <w:t>randomized controlled clinical trial. </w:t>
      </w:r>
      <w:hyperlink r:id="rId28">
        <w:r>
          <w:rPr>
            <w:rFonts w:ascii="Times New Roman" w:hAnsi="Times New Roman"/>
            <w:i/>
            <w:w w:val="105"/>
            <w:sz w:val="18"/>
            <w:u w:val="single" w:color="0000FF"/>
          </w:rPr>
          <w:t>Am</w:t>
        </w:r>
        <w:r>
          <w:rPr>
            <w:rFonts w:ascii="Times New Roman" w:hAnsi="Times New Roman"/>
            <w:i/>
            <w:w w:val="105"/>
            <w:sz w:val="18"/>
          </w:rPr>
          <w:t> J Chin Med.</w:t>
        </w:r>
      </w:hyperlink>
      <w:r>
        <w:rPr>
          <w:rFonts w:ascii="Times New Roman" w:hAnsi="Times New Roman"/>
          <w:i/>
          <w:w w:val="105"/>
          <w:sz w:val="18"/>
        </w:rPr>
        <w:t> </w:t>
      </w:r>
      <w:r>
        <w:rPr>
          <w:spacing w:val="-3"/>
          <w:w w:val="105"/>
          <w:sz w:val="18"/>
        </w:rPr>
        <w:t>2002; </w:t>
      </w:r>
      <w:r>
        <w:rPr>
          <w:w w:val="105"/>
          <w:sz w:val="18"/>
        </w:rPr>
        <w:t>30(1):1–11.</w:t>
      </w:r>
    </w:p>
    <w:p>
      <w:pPr>
        <w:pStyle w:val="ListParagraph"/>
        <w:numPr>
          <w:ilvl w:val="2"/>
          <w:numId w:val="1"/>
        </w:numPr>
        <w:tabs>
          <w:tab w:pos="450" w:val="left" w:leader="none"/>
        </w:tabs>
        <w:spacing w:line="208" w:lineRule="auto" w:before="0" w:after="0"/>
        <w:ind w:left="449" w:right="78" w:hanging="314"/>
        <w:jc w:val="both"/>
        <w:rPr>
          <w:sz w:val="18"/>
        </w:rPr>
      </w:pPr>
      <w:r>
        <w:rPr>
          <w:w w:val="105"/>
          <w:sz w:val="18"/>
        </w:rPr>
        <w:t>Ng DK, Chow PY, Ming SP, et al. A double-blind, random- ized, placebo-controlled trial of acupuncture for the treatment of childhood persistent allergic rhinitis. </w:t>
      </w:r>
      <w:hyperlink r:id="rId29">
        <w:r>
          <w:rPr>
            <w:rFonts w:ascii="Times New Roman" w:hAnsi="Times New Roman"/>
            <w:i/>
            <w:w w:val="105"/>
            <w:sz w:val="18"/>
            <w:u w:val="single" w:color="0000FF"/>
          </w:rPr>
          <w:t>Pe</w:t>
        </w:r>
        <w:r>
          <w:rPr>
            <w:rFonts w:ascii="Times New Roman" w:hAnsi="Times New Roman"/>
            <w:i/>
            <w:w w:val="105"/>
            <w:sz w:val="18"/>
          </w:rPr>
          <w:t>diatrics.</w:t>
        </w:r>
      </w:hyperlink>
      <w:r>
        <w:rPr>
          <w:rFonts w:ascii="Times New Roman" w:hAnsi="Times New Roman"/>
          <w:i/>
          <w:w w:val="105"/>
          <w:sz w:val="18"/>
        </w:rPr>
        <w:t> </w:t>
      </w:r>
      <w:r>
        <w:rPr>
          <w:spacing w:val="-3"/>
          <w:w w:val="105"/>
          <w:sz w:val="18"/>
        </w:rPr>
        <w:t>2004; </w:t>
      </w:r>
      <w:r>
        <w:rPr>
          <w:w w:val="105"/>
          <w:sz w:val="18"/>
        </w:rPr>
        <w:t>114(5):1242–1247.</w:t>
      </w:r>
    </w:p>
    <w:p>
      <w:pPr>
        <w:pStyle w:val="ListParagraph"/>
        <w:numPr>
          <w:ilvl w:val="2"/>
          <w:numId w:val="1"/>
        </w:numPr>
        <w:tabs>
          <w:tab w:pos="450" w:val="left" w:leader="none"/>
        </w:tabs>
        <w:spacing w:line="208" w:lineRule="auto" w:before="1" w:after="0"/>
        <w:ind w:left="449" w:right="78" w:hanging="314"/>
        <w:jc w:val="both"/>
        <w:rPr>
          <w:sz w:val="18"/>
        </w:rPr>
      </w:pPr>
      <w:r>
        <w:rPr>
          <w:w w:val="105"/>
          <w:sz w:val="18"/>
        </w:rPr>
        <w:t>Brinkhaus B, Hummelsberger J, Kohnen R, et al.</w:t>
      </w:r>
      <w:r>
        <w:rPr>
          <w:spacing w:val="-36"/>
          <w:w w:val="105"/>
          <w:sz w:val="18"/>
        </w:rPr>
        <w:t> </w:t>
      </w:r>
      <w:r>
        <w:rPr>
          <w:w w:val="105"/>
          <w:sz w:val="18"/>
        </w:rPr>
        <w:t>Acupuncture and Chinese herbal medicine in the treatment of patients </w:t>
      </w:r>
      <w:r>
        <w:rPr>
          <w:spacing w:val="-4"/>
          <w:w w:val="105"/>
          <w:sz w:val="18"/>
        </w:rPr>
        <w:t>with </w:t>
      </w:r>
      <w:r>
        <w:rPr>
          <w:w w:val="105"/>
          <w:sz w:val="18"/>
        </w:rPr>
        <w:t>seasonal allergic rhinitis: A randomized–controlled clinical trial. </w:t>
      </w:r>
      <w:hyperlink r:id="rId30">
        <w:r>
          <w:rPr>
            <w:rFonts w:ascii="Times New Roman" w:hAnsi="Times New Roman"/>
            <w:i/>
            <w:w w:val="105"/>
            <w:sz w:val="18"/>
            <w:u w:val="single" w:color="0000FF"/>
          </w:rPr>
          <w:t>Al</w:t>
        </w:r>
        <w:r>
          <w:rPr>
            <w:rFonts w:ascii="Times New Roman" w:hAnsi="Times New Roman"/>
            <w:i/>
            <w:w w:val="105"/>
            <w:sz w:val="18"/>
          </w:rPr>
          <w:t>lergy.</w:t>
        </w:r>
        <w:r>
          <w:rPr>
            <w:rFonts w:ascii="Times New Roman" w:hAnsi="Times New Roman"/>
            <w:i/>
            <w:spacing w:val="-1"/>
            <w:w w:val="105"/>
            <w:sz w:val="18"/>
          </w:rPr>
          <w:t> </w:t>
        </w:r>
      </w:hyperlink>
      <w:r>
        <w:rPr>
          <w:w w:val="105"/>
          <w:sz w:val="18"/>
        </w:rPr>
        <w:t>2004;59(9):953–960.</w:t>
      </w:r>
    </w:p>
    <w:p>
      <w:pPr>
        <w:pStyle w:val="ListParagraph"/>
        <w:numPr>
          <w:ilvl w:val="2"/>
          <w:numId w:val="1"/>
        </w:numPr>
        <w:tabs>
          <w:tab w:pos="432" w:val="left" w:leader="none"/>
        </w:tabs>
        <w:spacing w:line="208" w:lineRule="auto" w:before="83" w:after="0"/>
        <w:ind w:left="431" w:right="219" w:hanging="313"/>
        <w:jc w:val="both"/>
        <w:rPr>
          <w:sz w:val="18"/>
        </w:rPr>
      </w:pPr>
      <w:r>
        <w:rPr>
          <w:w w:val="105"/>
          <w:sz w:val="18"/>
        </w:rPr>
        <w:br w:type="column"/>
      </w:r>
      <w:r>
        <w:rPr>
          <w:w w:val="105"/>
          <w:sz w:val="18"/>
        </w:rPr>
        <w:t>Yung KT. A birdcage model for the Chinese meridian</w:t>
      </w:r>
      <w:r>
        <w:rPr>
          <w:spacing w:val="-20"/>
          <w:w w:val="105"/>
          <w:sz w:val="18"/>
        </w:rPr>
        <w:t> </w:t>
      </w:r>
      <w:r>
        <w:rPr>
          <w:w w:val="105"/>
          <w:sz w:val="18"/>
        </w:rPr>
        <w:t>system: Part I. A channel as a transmission line. </w:t>
      </w:r>
      <w:hyperlink r:id="rId31">
        <w:r>
          <w:rPr>
            <w:rFonts w:ascii="Times New Roman" w:hAnsi="Times New Roman"/>
            <w:i/>
            <w:w w:val="105"/>
            <w:sz w:val="18"/>
            <w:u w:val="single" w:color="0000FF"/>
          </w:rPr>
          <w:t>Am</w:t>
        </w:r>
        <w:r>
          <w:rPr>
            <w:rFonts w:ascii="Times New Roman" w:hAnsi="Times New Roman"/>
            <w:i/>
            <w:w w:val="105"/>
            <w:sz w:val="18"/>
          </w:rPr>
          <w:t> J Chin </w:t>
        </w:r>
        <w:r>
          <w:rPr>
            <w:rFonts w:ascii="Times New Roman" w:hAnsi="Times New Roman"/>
            <w:i/>
            <w:spacing w:val="-3"/>
            <w:w w:val="105"/>
            <w:sz w:val="18"/>
          </w:rPr>
          <w:t>Med.</w:t>
        </w:r>
      </w:hyperlink>
      <w:r>
        <w:rPr>
          <w:rFonts w:ascii="Times New Roman" w:hAnsi="Times New Roman"/>
          <w:i/>
          <w:spacing w:val="-3"/>
          <w:w w:val="105"/>
          <w:sz w:val="18"/>
        </w:rPr>
        <w:t> </w:t>
      </w:r>
      <w:r>
        <w:rPr>
          <w:w w:val="105"/>
          <w:sz w:val="18"/>
        </w:rPr>
        <w:t>2004;32(5):815–828.</w:t>
      </w:r>
    </w:p>
    <w:p>
      <w:pPr>
        <w:pStyle w:val="ListParagraph"/>
        <w:numPr>
          <w:ilvl w:val="2"/>
          <w:numId w:val="1"/>
        </w:numPr>
        <w:tabs>
          <w:tab w:pos="432" w:val="left" w:leader="none"/>
        </w:tabs>
        <w:spacing w:line="208" w:lineRule="auto" w:before="1" w:after="0"/>
        <w:ind w:left="431" w:right="219" w:hanging="313"/>
        <w:jc w:val="both"/>
        <w:rPr>
          <w:sz w:val="18"/>
        </w:rPr>
      </w:pPr>
      <w:r>
        <w:rPr>
          <w:w w:val="105"/>
          <w:sz w:val="18"/>
        </w:rPr>
        <w:t>Chen S, Jin Z, Jing X, et al. Morphological study on </w:t>
      </w:r>
      <w:r>
        <w:rPr>
          <w:spacing w:val="-4"/>
          <w:w w:val="105"/>
          <w:sz w:val="18"/>
        </w:rPr>
        <w:t>the </w:t>
      </w:r>
      <w:r>
        <w:rPr>
          <w:w w:val="106"/>
          <w:sz w:val="18"/>
        </w:rPr>
        <w:t>afferent</w:t>
      </w:r>
      <w:r>
        <w:rPr>
          <w:sz w:val="18"/>
        </w:rPr>
        <w:t> </w:t>
      </w:r>
      <w:r>
        <w:rPr>
          <w:spacing w:val="-21"/>
          <w:sz w:val="18"/>
        </w:rPr>
        <w:t> </w:t>
      </w:r>
      <w:r>
        <w:rPr>
          <w:w w:val="106"/>
          <w:sz w:val="18"/>
        </w:rPr>
        <w:t>pathways</w:t>
      </w:r>
      <w:r>
        <w:rPr>
          <w:sz w:val="18"/>
        </w:rPr>
        <w:t> </w:t>
      </w:r>
      <w:r>
        <w:rPr>
          <w:spacing w:val="-22"/>
          <w:sz w:val="18"/>
        </w:rPr>
        <w:t> </w:t>
      </w:r>
      <w:r>
        <w:rPr>
          <w:w w:val="105"/>
          <w:sz w:val="18"/>
        </w:rPr>
        <w:t>of</w:t>
      </w:r>
      <w:r>
        <w:rPr>
          <w:sz w:val="18"/>
        </w:rPr>
        <w:t> </w:t>
      </w:r>
      <w:r>
        <w:rPr>
          <w:spacing w:val="-22"/>
          <w:sz w:val="18"/>
        </w:rPr>
        <w:t> </w:t>
      </w:r>
      <w:r>
        <w:rPr>
          <w:w w:val="106"/>
          <w:sz w:val="18"/>
        </w:rPr>
        <w:t>the</w:t>
      </w:r>
      <w:r>
        <w:rPr>
          <w:sz w:val="18"/>
        </w:rPr>
        <w:t> </w:t>
      </w:r>
      <w:r>
        <w:rPr>
          <w:spacing w:val="-22"/>
          <w:sz w:val="18"/>
        </w:rPr>
        <w:t> </w:t>
      </w:r>
      <w:r>
        <w:rPr>
          <w:spacing w:val="-10"/>
          <w:w w:val="33"/>
          <w:sz w:val="18"/>
        </w:rPr>
        <w:t>‘</w:t>
      </w:r>
      <w:r>
        <w:rPr>
          <w:spacing w:val="-1"/>
          <w:w w:val="33"/>
          <w:sz w:val="18"/>
        </w:rPr>
        <w:t>‘</w:t>
      </w:r>
      <w:r>
        <w:rPr>
          <w:rFonts w:ascii="Times New Roman" w:hAnsi="Times New Roman"/>
          <w:i/>
          <w:w w:val="99"/>
          <w:sz w:val="18"/>
        </w:rPr>
        <w:t>Hegu</w:t>
      </w:r>
      <w:r>
        <w:rPr>
          <w:spacing w:val="-10"/>
          <w:w w:val="33"/>
          <w:sz w:val="18"/>
        </w:rPr>
        <w:t>’</w:t>
      </w:r>
      <w:r>
        <w:rPr>
          <w:w w:val="33"/>
          <w:sz w:val="18"/>
        </w:rPr>
        <w:t>’</w:t>
      </w:r>
      <w:r>
        <w:rPr>
          <w:sz w:val="18"/>
        </w:rPr>
        <w:t> </w:t>
      </w:r>
      <w:r>
        <w:rPr>
          <w:spacing w:val="-22"/>
          <w:sz w:val="18"/>
        </w:rPr>
        <w:t> </w:t>
      </w:r>
      <w:r>
        <w:rPr>
          <w:w w:val="106"/>
          <w:sz w:val="18"/>
        </w:rPr>
        <w:t>point</w:t>
      </w:r>
      <w:r>
        <w:rPr>
          <w:sz w:val="18"/>
        </w:rPr>
        <w:t> </w:t>
      </w:r>
      <w:r>
        <w:rPr>
          <w:spacing w:val="-23"/>
          <w:sz w:val="18"/>
        </w:rPr>
        <w:t> </w:t>
      </w:r>
      <w:r>
        <w:rPr>
          <w:w w:val="106"/>
          <w:sz w:val="18"/>
        </w:rPr>
        <w:t>and</w:t>
      </w:r>
      <w:r>
        <w:rPr>
          <w:sz w:val="18"/>
        </w:rPr>
        <w:t> </w:t>
      </w:r>
      <w:r>
        <w:rPr>
          <w:spacing w:val="-22"/>
          <w:sz w:val="18"/>
        </w:rPr>
        <w:t> </w:t>
      </w:r>
      <w:r>
        <w:rPr>
          <w:w w:val="95"/>
          <w:sz w:val="18"/>
        </w:rPr>
        <w:t>mouth–face</w:t>
      </w:r>
      <w:r>
        <w:rPr>
          <w:sz w:val="18"/>
        </w:rPr>
        <w:t> </w:t>
      </w:r>
      <w:r>
        <w:rPr>
          <w:spacing w:val="-21"/>
          <w:sz w:val="18"/>
        </w:rPr>
        <w:t> </w:t>
      </w:r>
      <w:r>
        <w:rPr>
          <w:spacing w:val="-5"/>
          <w:w w:val="106"/>
          <w:sz w:val="18"/>
        </w:rPr>
        <w:t>re-</w:t>
      </w:r>
      <w:r>
        <w:rPr>
          <w:w w:val="106"/>
          <w:sz w:val="18"/>
        </w:rPr>
        <w:t> </w:t>
      </w:r>
      <w:r>
        <w:rPr>
          <w:w w:val="105"/>
          <w:sz w:val="18"/>
        </w:rPr>
        <w:t>gion. </w:t>
      </w:r>
      <w:r>
        <w:rPr>
          <w:rFonts w:ascii="Times New Roman" w:hAnsi="Times New Roman"/>
          <w:i/>
          <w:w w:val="105"/>
          <w:sz w:val="18"/>
        </w:rPr>
        <w:t>Acupunct Res.</w:t>
      </w:r>
      <w:r>
        <w:rPr>
          <w:rFonts w:ascii="Times New Roman" w:hAnsi="Times New Roman"/>
          <w:i/>
          <w:spacing w:val="22"/>
          <w:w w:val="105"/>
          <w:sz w:val="18"/>
        </w:rPr>
        <w:t> </w:t>
      </w:r>
      <w:r>
        <w:rPr>
          <w:w w:val="105"/>
          <w:sz w:val="18"/>
        </w:rPr>
        <w:t>2004;29:217–221.</w:t>
      </w:r>
    </w:p>
    <w:p>
      <w:pPr>
        <w:pStyle w:val="ListParagraph"/>
        <w:numPr>
          <w:ilvl w:val="2"/>
          <w:numId w:val="1"/>
        </w:numPr>
        <w:tabs>
          <w:tab w:pos="432" w:val="left" w:leader="none"/>
        </w:tabs>
        <w:spacing w:line="208" w:lineRule="auto" w:before="0" w:after="0"/>
        <w:ind w:left="431" w:right="218" w:hanging="313"/>
        <w:jc w:val="both"/>
        <w:rPr>
          <w:sz w:val="18"/>
        </w:rPr>
      </w:pPr>
      <w:r>
        <w:rPr>
          <w:sz w:val="18"/>
        </w:rPr>
        <w:t>Li X. Acupuncture of the sphenopalatine ganglion—mech- anism analysis of the introduction of acupuncture methods </w:t>
      </w:r>
      <w:r>
        <w:rPr>
          <w:spacing w:val="-5"/>
          <w:sz w:val="18"/>
        </w:rPr>
        <w:t>for </w:t>
      </w:r>
      <w:r>
        <w:rPr>
          <w:spacing w:val="-10"/>
          <w:w w:val="33"/>
          <w:sz w:val="18"/>
        </w:rPr>
        <w:t>‘</w:t>
      </w:r>
      <w:r>
        <w:rPr>
          <w:w w:val="87"/>
          <w:sz w:val="18"/>
        </w:rPr>
        <w:t>‘treating</w:t>
      </w:r>
      <w:r>
        <w:rPr>
          <w:spacing w:val="6"/>
          <w:sz w:val="18"/>
        </w:rPr>
        <w:t> </w:t>
      </w:r>
      <w:r>
        <w:rPr>
          <w:w w:val="106"/>
          <w:sz w:val="18"/>
        </w:rPr>
        <w:t>nasal</w:t>
      </w:r>
      <w:r>
        <w:rPr>
          <w:spacing w:val="5"/>
          <w:sz w:val="18"/>
        </w:rPr>
        <w:t> </w:t>
      </w:r>
      <w:r>
        <w:rPr>
          <w:w w:val="106"/>
          <w:sz w:val="18"/>
        </w:rPr>
        <w:t>disease</w:t>
      </w:r>
      <w:r>
        <w:rPr>
          <w:spacing w:val="6"/>
          <w:sz w:val="18"/>
        </w:rPr>
        <w:t> </w:t>
      </w:r>
      <w:r>
        <w:rPr>
          <w:w w:val="56"/>
          <w:sz w:val="18"/>
        </w:rPr>
        <w:t>3</w:t>
      </w:r>
      <w:r>
        <w:rPr>
          <w:spacing w:val="-10"/>
          <w:w w:val="56"/>
          <w:sz w:val="18"/>
        </w:rPr>
        <w:t>’</w:t>
      </w:r>
      <w:r>
        <w:rPr>
          <w:w w:val="33"/>
          <w:sz w:val="18"/>
        </w:rPr>
        <w:t>’</w:t>
      </w:r>
      <w:r>
        <w:rPr>
          <w:spacing w:val="5"/>
          <w:sz w:val="18"/>
        </w:rPr>
        <w:t> </w:t>
      </w:r>
      <w:r>
        <w:rPr>
          <w:w w:val="106"/>
          <w:sz w:val="18"/>
        </w:rPr>
        <w:t>acupoints</w:t>
      </w:r>
      <w:r>
        <w:rPr>
          <w:spacing w:val="4"/>
          <w:sz w:val="18"/>
        </w:rPr>
        <w:t> </w:t>
      </w:r>
      <w:r>
        <w:rPr>
          <w:w w:val="106"/>
          <w:sz w:val="18"/>
        </w:rPr>
        <w:t>in</w:t>
      </w:r>
      <w:r>
        <w:rPr>
          <w:spacing w:val="5"/>
          <w:sz w:val="18"/>
        </w:rPr>
        <w:t> </w:t>
      </w:r>
      <w:r>
        <w:rPr>
          <w:w w:val="106"/>
          <w:sz w:val="18"/>
        </w:rPr>
        <w:t>the</w:t>
      </w:r>
      <w:r>
        <w:rPr>
          <w:spacing w:val="5"/>
          <w:sz w:val="18"/>
        </w:rPr>
        <w:t> </w:t>
      </w:r>
      <w:r>
        <w:rPr>
          <w:w w:val="106"/>
          <w:sz w:val="18"/>
        </w:rPr>
        <w:t>treatment</w:t>
      </w:r>
      <w:r>
        <w:rPr>
          <w:spacing w:val="5"/>
          <w:sz w:val="18"/>
        </w:rPr>
        <w:t> </w:t>
      </w:r>
      <w:r>
        <w:rPr>
          <w:w w:val="105"/>
          <w:sz w:val="18"/>
        </w:rPr>
        <w:t>of</w:t>
      </w:r>
      <w:r>
        <w:rPr>
          <w:spacing w:val="5"/>
          <w:sz w:val="18"/>
        </w:rPr>
        <w:t> </w:t>
      </w:r>
      <w:r>
        <w:rPr>
          <w:w w:val="106"/>
          <w:sz w:val="18"/>
        </w:rPr>
        <w:t>nasal </w:t>
      </w:r>
      <w:r>
        <w:rPr>
          <w:sz w:val="18"/>
        </w:rPr>
        <w:t>diseases. </w:t>
      </w:r>
      <w:r>
        <w:rPr>
          <w:rFonts w:ascii="Times New Roman" w:hAnsi="Times New Roman"/>
          <w:i/>
          <w:sz w:val="18"/>
        </w:rPr>
        <w:t>J Clin Otorhinolaryngol Head Neck Surg. </w:t>
      </w:r>
      <w:r>
        <w:rPr>
          <w:spacing w:val="-3"/>
          <w:sz w:val="18"/>
        </w:rPr>
        <w:t>2011; </w:t>
      </w:r>
      <w:r>
        <w:rPr>
          <w:sz w:val="18"/>
        </w:rPr>
        <w:t>25(5):193–196.</w:t>
      </w:r>
    </w:p>
    <w:p>
      <w:pPr>
        <w:pStyle w:val="ListParagraph"/>
        <w:numPr>
          <w:ilvl w:val="2"/>
          <w:numId w:val="1"/>
        </w:numPr>
        <w:tabs>
          <w:tab w:pos="432" w:val="left" w:leader="none"/>
        </w:tabs>
        <w:spacing w:line="208" w:lineRule="auto" w:before="1" w:after="0"/>
        <w:ind w:left="431" w:right="219" w:hanging="313"/>
        <w:jc w:val="both"/>
        <w:rPr>
          <w:sz w:val="18"/>
        </w:rPr>
      </w:pPr>
      <w:r>
        <w:rPr>
          <w:w w:val="105"/>
          <w:sz w:val="18"/>
        </w:rPr>
        <w:t>Zhang W, Wang Z, Wu B. Anatomic study on sphenopalatine ganglion by puncturing three acupoints. </w:t>
      </w:r>
      <w:r>
        <w:rPr>
          <w:rFonts w:ascii="Times New Roman" w:hAnsi="Times New Roman"/>
          <w:i/>
          <w:w w:val="105"/>
          <w:sz w:val="18"/>
        </w:rPr>
        <w:t>J Fujian Coll </w:t>
      </w:r>
      <w:r>
        <w:rPr>
          <w:rFonts w:ascii="Times New Roman" w:hAnsi="Times New Roman"/>
          <w:i/>
          <w:spacing w:val="-3"/>
          <w:w w:val="105"/>
          <w:sz w:val="18"/>
        </w:rPr>
        <w:t>Tradit </w:t>
      </w:r>
      <w:r>
        <w:rPr>
          <w:rFonts w:ascii="Times New Roman" w:hAnsi="Times New Roman"/>
          <w:i/>
          <w:w w:val="105"/>
          <w:sz w:val="18"/>
        </w:rPr>
        <w:t>Chin Med</w:t>
      </w:r>
      <w:r>
        <w:rPr>
          <w:w w:val="105"/>
          <w:sz w:val="18"/>
        </w:rPr>
        <w:t>.</w:t>
      </w:r>
      <w:r>
        <w:rPr>
          <w:spacing w:val="16"/>
          <w:w w:val="105"/>
          <w:sz w:val="18"/>
        </w:rPr>
        <w:t> </w:t>
      </w:r>
      <w:r>
        <w:rPr>
          <w:w w:val="105"/>
          <w:sz w:val="18"/>
        </w:rPr>
        <w:t>2007;17(56):39–42.</w:t>
      </w:r>
    </w:p>
    <w:p>
      <w:pPr>
        <w:pStyle w:val="ListParagraph"/>
        <w:numPr>
          <w:ilvl w:val="2"/>
          <w:numId w:val="1"/>
        </w:numPr>
        <w:tabs>
          <w:tab w:pos="432" w:val="left" w:leader="none"/>
        </w:tabs>
        <w:spacing w:line="208" w:lineRule="auto" w:before="0" w:after="0"/>
        <w:ind w:left="431" w:right="219" w:hanging="313"/>
        <w:jc w:val="both"/>
        <w:rPr>
          <w:sz w:val="18"/>
        </w:rPr>
      </w:pPr>
      <w:r>
        <w:rPr>
          <w:w w:val="105"/>
          <w:sz w:val="18"/>
        </w:rPr>
        <w:t>Zhang L, Fang D, Jiang D, Xu Z, Guo M, Chen, L Lin </w:t>
      </w:r>
      <w:r>
        <w:rPr>
          <w:spacing w:val="-6"/>
          <w:w w:val="105"/>
          <w:sz w:val="18"/>
        </w:rPr>
        <w:t>P. </w:t>
      </w:r>
      <w:r>
        <w:rPr>
          <w:w w:val="105"/>
          <w:sz w:val="18"/>
        </w:rPr>
        <w:t>Feasibility and safety assessment of the fossa infratemporalis approach for blind-needle at sphenopalatine ganglion </w:t>
      </w:r>
      <w:r>
        <w:rPr>
          <w:spacing w:val="-6"/>
          <w:w w:val="105"/>
          <w:sz w:val="18"/>
        </w:rPr>
        <w:t>[in </w:t>
      </w:r>
      <w:r>
        <w:rPr>
          <w:w w:val="105"/>
          <w:sz w:val="18"/>
        </w:rPr>
        <w:t>Chinese]. </w:t>
      </w:r>
      <w:hyperlink r:id="rId32">
        <w:r>
          <w:rPr>
            <w:rFonts w:ascii="Times New Roman" w:hAnsi="Times New Roman"/>
            <w:i/>
            <w:w w:val="105"/>
            <w:sz w:val="18"/>
            <w:u w:val="single" w:color="0000FF"/>
          </w:rPr>
          <w:t>Ch</w:t>
        </w:r>
        <w:r>
          <w:rPr>
            <w:rFonts w:ascii="Times New Roman" w:hAnsi="Times New Roman"/>
            <w:i/>
            <w:w w:val="105"/>
            <w:sz w:val="18"/>
          </w:rPr>
          <w:t>in Acupunct Moxibustion</w:t>
        </w:r>
      </w:hyperlink>
      <w:r>
        <w:rPr>
          <w:w w:val="105"/>
          <w:sz w:val="18"/>
        </w:rPr>
        <w:t>. 2016;36(11):1171– 1176.</w:t>
      </w:r>
    </w:p>
    <w:p>
      <w:pPr>
        <w:pStyle w:val="ListParagraph"/>
        <w:numPr>
          <w:ilvl w:val="2"/>
          <w:numId w:val="1"/>
        </w:numPr>
        <w:tabs>
          <w:tab w:pos="432" w:val="left" w:leader="none"/>
        </w:tabs>
        <w:spacing w:line="208" w:lineRule="auto" w:before="1" w:after="0"/>
        <w:ind w:left="431" w:right="219" w:hanging="313"/>
        <w:jc w:val="both"/>
        <w:rPr>
          <w:sz w:val="18"/>
        </w:rPr>
      </w:pPr>
      <w:r>
        <w:rPr>
          <w:w w:val="105"/>
          <w:sz w:val="18"/>
        </w:rPr>
        <w:t>Sun B. Treatment of allergic rhinitis by blocking the </w:t>
      </w:r>
      <w:r>
        <w:rPr>
          <w:spacing w:val="-3"/>
          <w:w w:val="105"/>
          <w:sz w:val="18"/>
        </w:rPr>
        <w:t>sphe- </w:t>
      </w:r>
      <w:r>
        <w:rPr>
          <w:w w:val="105"/>
          <w:sz w:val="18"/>
        </w:rPr>
        <w:t>nopalatine ganglion with triamcinolone acetonide injection through the mouth cavity: A report of 415 cases. </w:t>
      </w:r>
      <w:r>
        <w:rPr>
          <w:rFonts w:ascii="Times New Roman" w:hAnsi="Times New Roman"/>
          <w:i/>
          <w:w w:val="105"/>
          <w:sz w:val="18"/>
        </w:rPr>
        <w:t>J Preclin </w:t>
      </w:r>
      <w:r>
        <w:rPr>
          <w:rFonts w:ascii="Times New Roman" w:hAnsi="Times New Roman"/>
          <w:i/>
          <w:w w:val="105"/>
          <w:sz w:val="18"/>
        </w:rPr>
        <w:t>Med Coll Shangdong University</w:t>
      </w:r>
      <w:r>
        <w:rPr>
          <w:w w:val="105"/>
          <w:sz w:val="18"/>
        </w:rPr>
        <w:t>.</w:t>
      </w:r>
      <w:r>
        <w:rPr>
          <w:spacing w:val="-20"/>
          <w:w w:val="105"/>
          <w:sz w:val="18"/>
        </w:rPr>
        <w:t> </w:t>
      </w:r>
      <w:r>
        <w:rPr>
          <w:w w:val="105"/>
          <w:sz w:val="18"/>
        </w:rPr>
        <w:t>2004;18(6):342–343.</w:t>
      </w:r>
    </w:p>
    <w:p>
      <w:pPr>
        <w:pStyle w:val="ListParagraph"/>
        <w:numPr>
          <w:ilvl w:val="2"/>
          <w:numId w:val="1"/>
        </w:numPr>
        <w:tabs>
          <w:tab w:pos="432" w:val="left" w:leader="none"/>
        </w:tabs>
        <w:spacing w:line="208" w:lineRule="auto" w:before="1" w:after="0"/>
        <w:ind w:left="431" w:right="101" w:hanging="313"/>
        <w:jc w:val="left"/>
        <w:rPr>
          <w:sz w:val="18"/>
        </w:rPr>
      </w:pPr>
      <w:r>
        <w:rPr>
          <w:spacing w:val="-13"/>
          <w:w w:val="105"/>
          <w:sz w:val="18"/>
        </w:rPr>
        <w:t>Broz</w:t>
      </w:r>
      <w:r>
        <w:rPr>
          <w:rFonts w:ascii="Cambria" w:hAnsi="Cambria"/>
          <w:spacing w:val="-13"/>
          <w:w w:val="105"/>
          <w:sz w:val="18"/>
        </w:rPr>
        <w:t>_ </w:t>
      </w:r>
      <w:r>
        <w:rPr>
          <w:w w:val="105"/>
          <w:sz w:val="18"/>
        </w:rPr>
        <w:t>ek JL, Bousquet J, Agache I, et al. Allergic rhinitis and</w:t>
      </w:r>
      <w:r>
        <w:rPr>
          <w:spacing w:val="49"/>
          <w:w w:val="105"/>
          <w:sz w:val="18"/>
        </w:rPr>
        <w:t> </w:t>
      </w:r>
      <w:r>
        <w:rPr>
          <w:w w:val="105"/>
          <w:sz w:val="18"/>
        </w:rPr>
        <w:t>its impact on asthma (ARIA) guidelines—2016 revision. </w:t>
      </w:r>
      <w:hyperlink r:id="rId33">
        <w:r>
          <w:rPr>
            <w:rFonts w:ascii="Times New Roman" w:hAnsi="Times New Roman"/>
            <w:i/>
            <w:w w:val="105"/>
            <w:sz w:val="18"/>
            <w:u w:val="single" w:color="0000FF"/>
          </w:rPr>
          <w:t>J</w:t>
        </w:r>
      </w:hyperlink>
      <w:hyperlink r:id="rId33">
        <w:r>
          <w:rPr>
            <w:rFonts w:ascii="Times New Roman" w:hAnsi="Times New Roman"/>
            <w:i/>
            <w:w w:val="105"/>
            <w:sz w:val="18"/>
            <w:u w:val="single" w:color="0000FF"/>
          </w:rPr>
          <w:t> </w:t>
        </w:r>
        <w:r>
          <w:rPr>
            <w:rFonts w:ascii="Times New Roman" w:hAnsi="Times New Roman"/>
            <w:i/>
            <w:w w:val="105"/>
            <w:sz w:val="18"/>
            <w:u w:val="single" w:color="0000FF"/>
          </w:rPr>
          <w:t>Al</w:t>
        </w:r>
        <w:r>
          <w:rPr>
            <w:rFonts w:ascii="Times New Roman" w:hAnsi="Times New Roman"/>
            <w:i/>
            <w:w w:val="105"/>
            <w:sz w:val="18"/>
          </w:rPr>
          <w:t>lergy Clin Immunol</w:t>
        </w:r>
      </w:hyperlink>
      <w:r>
        <w:rPr>
          <w:w w:val="105"/>
          <w:sz w:val="18"/>
        </w:rPr>
        <w:t>.</w:t>
      </w:r>
      <w:r>
        <w:rPr>
          <w:spacing w:val="14"/>
          <w:w w:val="105"/>
          <w:sz w:val="18"/>
        </w:rPr>
        <w:t> </w:t>
      </w:r>
      <w:r>
        <w:rPr>
          <w:w w:val="105"/>
          <w:sz w:val="18"/>
        </w:rPr>
        <w:t>2017;140(4):950–958.</w:t>
      </w:r>
    </w:p>
    <w:p>
      <w:pPr>
        <w:pStyle w:val="ListParagraph"/>
        <w:numPr>
          <w:ilvl w:val="2"/>
          <w:numId w:val="1"/>
        </w:numPr>
        <w:tabs>
          <w:tab w:pos="432" w:val="left" w:leader="none"/>
        </w:tabs>
        <w:spacing w:line="208" w:lineRule="auto" w:before="1" w:after="0"/>
        <w:ind w:left="431" w:right="218" w:hanging="313"/>
        <w:jc w:val="both"/>
        <w:rPr>
          <w:sz w:val="18"/>
        </w:rPr>
      </w:pPr>
      <w:r>
        <w:rPr>
          <w:w w:val="105"/>
          <w:sz w:val="18"/>
        </w:rPr>
        <w:t>Petti FB, Liguori A, Ippoliti F. Study on cytokines IL-2, </w:t>
      </w:r>
      <w:r>
        <w:rPr>
          <w:spacing w:val="-3"/>
          <w:w w:val="105"/>
          <w:sz w:val="18"/>
        </w:rPr>
        <w:t>IL-6, </w:t>
      </w:r>
      <w:r>
        <w:rPr>
          <w:w w:val="105"/>
          <w:sz w:val="18"/>
        </w:rPr>
        <w:t>IL-10 in patients of </w:t>
      </w:r>
      <w:r>
        <w:rPr>
          <w:rFonts w:ascii="Times New Roman" w:hAnsi="Times New Roman"/>
          <w:i/>
          <w:w w:val="105"/>
          <w:sz w:val="18"/>
        </w:rPr>
        <w:t>[sic] </w:t>
      </w:r>
      <w:r>
        <w:rPr>
          <w:w w:val="105"/>
          <w:sz w:val="18"/>
        </w:rPr>
        <w:t>chronic allergic rhinitis treated with acupuncture. </w:t>
      </w:r>
      <w:hyperlink r:id="rId34">
        <w:r>
          <w:rPr>
            <w:rFonts w:ascii="Times New Roman" w:hAnsi="Times New Roman"/>
            <w:i/>
            <w:w w:val="105"/>
            <w:sz w:val="18"/>
            <w:u w:val="single" w:color="0000FF"/>
          </w:rPr>
          <w:t>J T</w:t>
        </w:r>
        <w:r>
          <w:rPr>
            <w:rFonts w:ascii="Times New Roman" w:hAnsi="Times New Roman"/>
            <w:i/>
            <w:w w:val="105"/>
            <w:sz w:val="18"/>
          </w:rPr>
          <w:t>radit Chin Med.</w:t>
        </w:r>
        <w:r>
          <w:rPr>
            <w:rFonts w:ascii="Times New Roman" w:hAnsi="Times New Roman"/>
            <w:i/>
            <w:spacing w:val="8"/>
            <w:w w:val="105"/>
            <w:sz w:val="18"/>
          </w:rPr>
          <w:t> </w:t>
        </w:r>
      </w:hyperlink>
      <w:r>
        <w:rPr>
          <w:w w:val="105"/>
          <w:sz w:val="18"/>
        </w:rPr>
        <w:t>2002;22(2):104–111.</w:t>
      </w:r>
    </w:p>
    <w:p>
      <w:pPr>
        <w:pStyle w:val="ListParagraph"/>
        <w:numPr>
          <w:ilvl w:val="2"/>
          <w:numId w:val="1"/>
        </w:numPr>
        <w:tabs>
          <w:tab w:pos="446" w:val="left" w:leader="none"/>
        </w:tabs>
        <w:spacing w:line="208" w:lineRule="auto" w:before="0" w:after="0"/>
        <w:ind w:left="445" w:right="214" w:hanging="327"/>
        <w:jc w:val="both"/>
        <w:rPr>
          <w:sz w:val="18"/>
        </w:rPr>
      </w:pPr>
      <w:r>
        <w:rPr>
          <w:spacing w:val="3"/>
          <w:w w:val="105"/>
          <w:sz w:val="18"/>
        </w:rPr>
        <w:t>Zhang </w:t>
      </w:r>
      <w:r>
        <w:rPr>
          <w:spacing w:val="2"/>
          <w:w w:val="105"/>
          <w:sz w:val="18"/>
        </w:rPr>
        <w:t>YQ. </w:t>
      </w:r>
      <w:r>
        <w:rPr>
          <w:spacing w:val="3"/>
          <w:w w:val="105"/>
          <w:sz w:val="18"/>
        </w:rPr>
        <w:t>Clinical experience </w:t>
      </w:r>
      <w:r>
        <w:rPr>
          <w:w w:val="105"/>
          <w:sz w:val="18"/>
        </w:rPr>
        <w:t>in </w:t>
      </w:r>
      <w:r>
        <w:rPr>
          <w:spacing w:val="3"/>
          <w:w w:val="105"/>
          <w:sz w:val="18"/>
        </w:rPr>
        <w:t>acupuncture </w:t>
      </w:r>
      <w:r>
        <w:rPr>
          <w:spacing w:val="4"/>
          <w:w w:val="105"/>
          <w:sz w:val="18"/>
        </w:rPr>
        <w:t>treatment  </w:t>
      </w:r>
      <w:r>
        <w:rPr>
          <w:w w:val="105"/>
          <w:sz w:val="18"/>
        </w:rPr>
        <w:t>of </w:t>
      </w:r>
      <w:r>
        <w:rPr>
          <w:spacing w:val="3"/>
          <w:w w:val="105"/>
          <w:sz w:val="18"/>
        </w:rPr>
        <w:t>allergic rhinitis. </w:t>
      </w:r>
      <w:hyperlink r:id="rId35">
        <w:r>
          <w:rPr>
            <w:rFonts w:ascii="Times New Roman" w:hAnsi="Times New Roman"/>
            <w:i/>
            <w:w w:val="105"/>
            <w:sz w:val="18"/>
            <w:u w:val="single" w:color="0000FF"/>
          </w:rPr>
          <w:t>J</w:t>
        </w:r>
        <w:r>
          <w:rPr>
            <w:rFonts w:ascii="Times New Roman" w:hAnsi="Times New Roman"/>
            <w:i/>
            <w:w w:val="105"/>
            <w:sz w:val="18"/>
          </w:rPr>
          <w:t> </w:t>
        </w:r>
        <w:r>
          <w:rPr>
            <w:rFonts w:ascii="Times New Roman" w:hAnsi="Times New Roman"/>
            <w:i/>
            <w:spacing w:val="3"/>
            <w:w w:val="105"/>
            <w:sz w:val="18"/>
          </w:rPr>
          <w:t>Tradit Chin Med.</w:t>
        </w:r>
      </w:hyperlink>
      <w:r>
        <w:rPr>
          <w:rFonts w:ascii="Times New Roman" w:hAnsi="Times New Roman"/>
          <w:i/>
          <w:spacing w:val="3"/>
          <w:w w:val="105"/>
          <w:sz w:val="18"/>
        </w:rPr>
        <w:t> </w:t>
      </w:r>
      <w:r>
        <w:rPr>
          <w:spacing w:val="4"/>
          <w:w w:val="105"/>
          <w:sz w:val="18"/>
        </w:rPr>
        <w:t>2009;29(3):186– 189.</w:t>
      </w:r>
    </w:p>
    <w:p>
      <w:pPr>
        <w:pStyle w:val="ListParagraph"/>
        <w:numPr>
          <w:ilvl w:val="2"/>
          <w:numId w:val="1"/>
        </w:numPr>
        <w:tabs>
          <w:tab w:pos="432" w:val="left" w:leader="none"/>
        </w:tabs>
        <w:spacing w:line="208" w:lineRule="auto" w:before="0" w:after="0"/>
        <w:ind w:left="431" w:right="219" w:hanging="313"/>
        <w:jc w:val="both"/>
        <w:rPr>
          <w:sz w:val="18"/>
        </w:rPr>
      </w:pPr>
      <w:r>
        <w:rPr>
          <w:w w:val="105"/>
          <w:sz w:val="18"/>
        </w:rPr>
        <w:t>Joos S, </w:t>
      </w:r>
      <w:r>
        <w:rPr>
          <w:spacing w:val="-3"/>
          <w:w w:val="105"/>
          <w:sz w:val="18"/>
        </w:rPr>
        <w:t>Schott </w:t>
      </w:r>
      <w:r>
        <w:rPr>
          <w:w w:val="105"/>
          <w:sz w:val="18"/>
        </w:rPr>
        <w:t>C, Zou H, Daniel V, </w:t>
      </w:r>
      <w:r>
        <w:rPr>
          <w:spacing w:val="-3"/>
          <w:w w:val="105"/>
          <w:sz w:val="18"/>
        </w:rPr>
        <w:t>Martin </w:t>
      </w:r>
      <w:r>
        <w:rPr>
          <w:w w:val="105"/>
          <w:sz w:val="18"/>
        </w:rPr>
        <w:t>E. </w:t>
      </w:r>
      <w:r>
        <w:rPr>
          <w:spacing w:val="-3"/>
          <w:w w:val="105"/>
          <w:sz w:val="18"/>
        </w:rPr>
        <w:t>Immunomo- dulatory effects </w:t>
      </w:r>
      <w:r>
        <w:rPr>
          <w:w w:val="105"/>
          <w:sz w:val="18"/>
        </w:rPr>
        <w:t>of </w:t>
      </w:r>
      <w:r>
        <w:rPr>
          <w:spacing w:val="-3"/>
          <w:w w:val="105"/>
          <w:sz w:val="18"/>
        </w:rPr>
        <w:t>acupuncture </w:t>
      </w:r>
      <w:r>
        <w:rPr>
          <w:w w:val="105"/>
          <w:sz w:val="18"/>
        </w:rPr>
        <w:t>in the </w:t>
      </w:r>
      <w:r>
        <w:rPr>
          <w:spacing w:val="-3"/>
          <w:w w:val="105"/>
          <w:sz w:val="18"/>
        </w:rPr>
        <w:t>treatment </w:t>
      </w:r>
      <w:r>
        <w:rPr>
          <w:w w:val="105"/>
          <w:sz w:val="18"/>
        </w:rPr>
        <w:t>of </w:t>
      </w:r>
      <w:r>
        <w:rPr>
          <w:spacing w:val="-3"/>
          <w:w w:val="105"/>
          <w:sz w:val="18"/>
        </w:rPr>
        <w:t>allergic asthma: </w:t>
      </w:r>
      <w:r>
        <w:rPr>
          <w:w w:val="105"/>
          <w:sz w:val="18"/>
        </w:rPr>
        <w:t>A </w:t>
      </w:r>
      <w:r>
        <w:rPr>
          <w:spacing w:val="-3"/>
          <w:w w:val="105"/>
          <w:sz w:val="18"/>
        </w:rPr>
        <w:t>randomized controlled study. </w:t>
      </w:r>
      <w:hyperlink r:id="rId36">
        <w:r>
          <w:rPr>
            <w:rFonts w:ascii="Times New Roman" w:hAnsi="Times New Roman"/>
            <w:i/>
            <w:w w:val="105"/>
            <w:sz w:val="18"/>
            <w:u w:val="single" w:color="0000FF"/>
          </w:rPr>
          <w:t>J </w:t>
        </w:r>
        <w:r>
          <w:rPr>
            <w:rFonts w:ascii="Times New Roman" w:hAnsi="Times New Roman"/>
            <w:i/>
            <w:spacing w:val="-2"/>
            <w:w w:val="105"/>
            <w:sz w:val="18"/>
            <w:u w:val="single" w:color="0000FF"/>
          </w:rPr>
          <w:t>A</w:t>
        </w:r>
        <w:r>
          <w:rPr>
            <w:rFonts w:ascii="Times New Roman" w:hAnsi="Times New Roman"/>
            <w:i/>
            <w:spacing w:val="-2"/>
            <w:w w:val="105"/>
            <w:sz w:val="18"/>
          </w:rPr>
          <w:t>ltern </w:t>
        </w:r>
        <w:r>
          <w:rPr>
            <w:rFonts w:ascii="Times New Roman" w:hAnsi="Times New Roman"/>
            <w:i/>
            <w:spacing w:val="-3"/>
            <w:w w:val="105"/>
            <w:sz w:val="18"/>
          </w:rPr>
          <w:t>Complement</w:t>
        </w:r>
      </w:hyperlink>
      <w:hyperlink r:id="rId36">
        <w:r>
          <w:rPr>
            <w:rFonts w:ascii="Times New Roman" w:hAnsi="Times New Roman"/>
            <w:i/>
            <w:spacing w:val="-3"/>
            <w:w w:val="105"/>
            <w:sz w:val="18"/>
            <w:u w:val="single" w:color="0000FF"/>
          </w:rPr>
          <w:t> </w:t>
        </w:r>
        <w:r>
          <w:rPr>
            <w:rFonts w:ascii="Times New Roman" w:hAnsi="Times New Roman"/>
            <w:i/>
            <w:w w:val="105"/>
            <w:sz w:val="18"/>
            <w:u w:val="single" w:color="0000FF"/>
          </w:rPr>
          <w:t>Me</w:t>
        </w:r>
        <w:r>
          <w:rPr>
            <w:rFonts w:ascii="Times New Roman" w:hAnsi="Times New Roman"/>
            <w:i/>
            <w:w w:val="105"/>
            <w:sz w:val="18"/>
          </w:rPr>
          <w:t>d</w:t>
        </w:r>
      </w:hyperlink>
      <w:r>
        <w:rPr>
          <w:rFonts w:ascii="Times New Roman" w:hAnsi="Times New Roman"/>
          <w:i/>
          <w:w w:val="105"/>
          <w:sz w:val="18"/>
        </w:rPr>
        <w:t>.</w:t>
      </w:r>
      <w:r>
        <w:rPr>
          <w:rFonts w:ascii="Times New Roman" w:hAnsi="Times New Roman"/>
          <w:i/>
          <w:spacing w:val="-1"/>
          <w:w w:val="105"/>
          <w:sz w:val="18"/>
        </w:rPr>
        <w:t> </w:t>
      </w:r>
      <w:r>
        <w:rPr>
          <w:spacing w:val="-4"/>
          <w:w w:val="105"/>
          <w:sz w:val="18"/>
        </w:rPr>
        <w:t>2000;6(6):519–525.</w:t>
      </w:r>
    </w:p>
    <w:p>
      <w:pPr>
        <w:pStyle w:val="ListParagraph"/>
        <w:numPr>
          <w:ilvl w:val="2"/>
          <w:numId w:val="1"/>
        </w:numPr>
        <w:tabs>
          <w:tab w:pos="432" w:val="left" w:leader="none"/>
        </w:tabs>
        <w:spacing w:line="208" w:lineRule="auto" w:before="0" w:after="0"/>
        <w:ind w:left="431" w:right="216" w:hanging="313"/>
        <w:jc w:val="both"/>
        <w:rPr>
          <w:sz w:val="18"/>
        </w:rPr>
      </w:pPr>
      <w:r>
        <w:rPr>
          <w:spacing w:val="2"/>
          <w:w w:val="105"/>
          <w:sz w:val="18"/>
        </w:rPr>
        <w:t>D</w:t>
      </w:r>
      <w:r>
        <w:rPr>
          <w:spacing w:val="1"/>
          <w:w w:val="106"/>
          <w:sz w:val="18"/>
        </w:rPr>
        <w:t>a</w:t>
      </w:r>
      <w:r>
        <w:rPr>
          <w:spacing w:val="1"/>
          <w:w w:val="105"/>
          <w:sz w:val="18"/>
        </w:rPr>
        <w:t>w</w:t>
      </w:r>
      <w:r>
        <w:rPr>
          <w:spacing w:val="1"/>
          <w:w w:val="107"/>
          <w:sz w:val="18"/>
        </w:rPr>
        <w:t>i</w:t>
      </w:r>
      <w:r>
        <w:rPr>
          <w:spacing w:val="2"/>
          <w:w w:val="106"/>
          <w:sz w:val="18"/>
        </w:rPr>
        <w:t>d</w:t>
      </w:r>
      <w:r>
        <w:rPr>
          <w:spacing w:val="2"/>
          <w:w w:val="105"/>
          <w:sz w:val="18"/>
        </w:rPr>
        <w:t>s</w:t>
      </w:r>
      <w:r>
        <w:rPr>
          <w:w w:val="106"/>
          <w:sz w:val="18"/>
        </w:rPr>
        <w:t>on</w:t>
      </w:r>
      <w:r>
        <w:rPr>
          <w:sz w:val="18"/>
        </w:rPr>
        <w:t> </w:t>
      </w:r>
      <w:r>
        <w:rPr>
          <w:spacing w:val="4"/>
          <w:sz w:val="18"/>
        </w:rPr>
        <w:t> </w:t>
      </w:r>
      <w:r>
        <w:rPr>
          <w:spacing w:val="2"/>
          <w:w w:val="105"/>
          <w:sz w:val="18"/>
        </w:rPr>
        <w:t>I</w:t>
      </w:r>
      <w:r>
        <w:rPr>
          <w:w w:val="105"/>
          <w:sz w:val="18"/>
        </w:rPr>
        <w:t>,</w:t>
      </w:r>
      <w:r>
        <w:rPr>
          <w:sz w:val="18"/>
        </w:rPr>
        <w:t> </w:t>
      </w:r>
      <w:r>
        <w:rPr>
          <w:spacing w:val="3"/>
          <w:sz w:val="18"/>
        </w:rPr>
        <w:t> </w:t>
      </w:r>
      <w:r>
        <w:rPr>
          <w:spacing w:val="1"/>
          <w:w w:val="105"/>
          <w:sz w:val="18"/>
        </w:rPr>
        <w:t>A</w:t>
      </w:r>
      <w:r>
        <w:rPr>
          <w:spacing w:val="2"/>
          <w:w w:val="106"/>
          <w:sz w:val="18"/>
        </w:rPr>
        <w:t>n</w:t>
      </w:r>
      <w:r>
        <w:rPr>
          <w:w w:val="106"/>
          <w:sz w:val="18"/>
        </w:rPr>
        <w:t>g</w:t>
      </w:r>
      <w:r>
        <w:rPr>
          <w:spacing w:val="3"/>
          <w:w w:val="106"/>
          <w:sz w:val="18"/>
        </w:rPr>
        <w:t>m</w:t>
      </w:r>
      <w:r>
        <w:rPr>
          <w:spacing w:val="1"/>
          <w:w w:val="106"/>
          <w:sz w:val="18"/>
        </w:rPr>
        <w:t>a</w:t>
      </w:r>
      <w:r>
        <w:rPr>
          <w:spacing w:val="1"/>
          <w:w w:val="105"/>
          <w:sz w:val="18"/>
        </w:rPr>
        <w:t>r</w:t>
      </w:r>
      <w:r>
        <w:rPr>
          <w:spacing w:val="2"/>
          <w:w w:val="105"/>
          <w:sz w:val="18"/>
        </w:rPr>
        <w:t>-</w:t>
      </w:r>
      <w:r>
        <w:rPr>
          <w:w w:val="105"/>
          <w:sz w:val="18"/>
        </w:rPr>
        <w:t>M</w:t>
      </w:r>
      <w:r>
        <w:rPr>
          <w:spacing w:val="-68"/>
          <w:w w:val="106"/>
          <w:sz w:val="18"/>
        </w:rPr>
        <w:t>a</w:t>
      </w:r>
      <w:r>
        <w:rPr>
          <w:spacing w:val="11"/>
          <w:w w:val="91"/>
          <w:position w:val="1"/>
          <w:sz w:val="18"/>
        </w:rPr>
        <w:t>ˆ</w:t>
      </w:r>
      <w:r>
        <w:rPr>
          <w:w w:val="105"/>
          <w:sz w:val="18"/>
        </w:rPr>
        <w:t>n</w:t>
      </w:r>
      <w:r>
        <w:rPr>
          <w:spacing w:val="3"/>
          <w:w w:val="105"/>
          <w:sz w:val="18"/>
        </w:rPr>
        <w:t>s</w:t>
      </w:r>
      <w:r>
        <w:rPr>
          <w:spacing w:val="1"/>
          <w:w w:val="105"/>
          <w:sz w:val="18"/>
        </w:rPr>
        <w:t>s</w:t>
      </w:r>
      <w:r>
        <w:rPr>
          <w:spacing w:val="2"/>
          <w:w w:val="106"/>
          <w:sz w:val="18"/>
        </w:rPr>
        <w:t>o</w:t>
      </w:r>
      <w:r>
        <w:rPr>
          <w:w w:val="106"/>
          <w:sz w:val="18"/>
        </w:rPr>
        <w:t>n</w:t>
      </w:r>
      <w:r>
        <w:rPr>
          <w:sz w:val="18"/>
        </w:rPr>
        <w:t> </w:t>
      </w:r>
      <w:r>
        <w:rPr>
          <w:spacing w:val="3"/>
          <w:sz w:val="18"/>
        </w:rPr>
        <w:t> </w:t>
      </w:r>
      <w:r>
        <w:rPr>
          <w:spacing w:val="1"/>
          <w:w w:val="105"/>
          <w:sz w:val="18"/>
        </w:rPr>
        <w:t>B</w:t>
      </w:r>
      <w:r>
        <w:rPr>
          <w:w w:val="105"/>
          <w:sz w:val="18"/>
        </w:rPr>
        <w:t>,</w:t>
      </w:r>
      <w:r>
        <w:rPr>
          <w:sz w:val="18"/>
        </w:rPr>
        <w:t> </w:t>
      </w:r>
      <w:r>
        <w:rPr>
          <w:spacing w:val="3"/>
          <w:sz w:val="18"/>
        </w:rPr>
        <w:t> </w:t>
      </w:r>
      <w:r>
        <w:rPr>
          <w:spacing w:val="1"/>
          <w:w w:val="105"/>
          <w:sz w:val="18"/>
        </w:rPr>
        <w:t>B</w:t>
      </w:r>
      <w:r>
        <w:rPr>
          <w:spacing w:val="1"/>
          <w:w w:val="107"/>
          <w:sz w:val="18"/>
        </w:rPr>
        <w:t>l</w:t>
      </w:r>
      <w:r>
        <w:rPr>
          <w:spacing w:val="2"/>
          <w:w w:val="106"/>
          <w:sz w:val="18"/>
        </w:rPr>
        <w:t>o</w:t>
      </w:r>
      <w:r>
        <w:rPr>
          <w:w w:val="106"/>
          <w:sz w:val="18"/>
        </w:rPr>
        <w:t>m</w:t>
      </w:r>
      <w:r>
        <w:rPr>
          <w:sz w:val="18"/>
        </w:rPr>
        <w:t> </w:t>
      </w:r>
      <w:r>
        <w:rPr>
          <w:spacing w:val="3"/>
          <w:sz w:val="18"/>
        </w:rPr>
        <w:t> </w:t>
      </w:r>
      <w:r>
        <w:rPr>
          <w:spacing w:val="2"/>
          <w:w w:val="105"/>
          <w:sz w:val="18"/>
        </w:rPr>
        <w:t>M</w:t>
      </w:r>
      <w:r>
        <w:rPr>
          <w:w w:val="105"/>
          <w:sz w:val="18"/>
        </w:rPr>
        <w:t>,</w:t>
      </w:r>
      <w:r>
        <w:rPr>
          <w:sz w:val="18"/>
        </w:rPr>
        <w:t> </w:t>
      </w:r>
      <w:r>
        <w:rPr>
          <w:spacing w:val="3"/>
          <w:sz w:val="18"/>
        </w:rPr>
        <w:t> </w:t>
      </w:r>
      <w:r>
        <w:rPr>
          <w:spacing w:val="2"/>
          <w:w w:val="106"/>
          <w:sz w:val="18"/>
        </w:rPr>
        <w:t>T</w:t>
      </w:r>
      <w:r>
        <w:rPr>
          <w:spacing w:val="2"/>
          <w:w w:val="106"/>
          <w:sz w:val="18"/>
        </w:rPr>
        <w:t>h</w:t>
      </w:r>
      <w:r>
        <w:rPr>
          <w:spacing w:val="1"/>
          <w:w w:val="106"/>
          <w:sz w:val="18"/>
        </w:rPr>
        <w:t>e</w:t>
      </w:r>
      <w:r>
        <w:rPr>
          <w:spacing w:val="2"/>
          <w:w w:val="106"/>
          <w:sz w:val="18"/>
        </w:rPr>
        <w:t>od</w:t>
      </w:r>
      <w:r>
        <w:rPr>
          <w:w w:val="105"/>
          <w:sz w:val="18"/>
        </w:rPr>
        <w:t>o</w:t>
      </w:r>
      <w:r>
        <w:rPr>
          <w:spacing w:val="3"/>
          <w:w w:val="105"/>
          <w:sz w:val="18"/>
        </w:rPr>
        <w:t>r</w:t>
      </w:r>
      <w:r>
        <w:rPr>
          <w:spacing w:val="1"/>
          <w:w w:val="105"/>
          <w:sz w:val="18"/>
        </w:rPr>
        <w:t>s</w:t>
      </w:r>
      <w:r>
        <w:rPr>
          <w:spacing w:val="2"/>
          <w:w w:val="105"/>
          <w:sz w:val="18"/>
        </w:rPr>
        <w:t>s</w:t>
      </w:r>
      <w:r>
        <w:rPr>
          <w:w w:val="106"/>
          <w:sz w:val="18"/>
        </w:rPr>
        <w:t>on </w:t>
      </w:r>
      <w:r>
        <w:rPr>
          <w:w w:val="105"/>
          <w:sz w:val="18"/>
        </w:rPr>
        <w:t>E, Lundeberg T. Sensory stimulation (acupuncture) in- creases the release of calcitonin gene–related peptide in the saliva of xerostomia sufferers. </w:t>
      </w:r>
      <w:hyperlink r:id="rId37">
        <w:r>
          <w:rPr>
            <w:rFonts w:ascii="Times New Roman" w:hAnsi="Times New Roman"/>
            <w:i/>
            <w:w w:val="105"/>
            <w:sz w:val="18"/>
            <w:u w:val="single" w:color="0000FF"/>
          </w:rPr>
          <w:t>Ne</w:t>
        </w:r>
        <w:r>
          <w:rPr>
            <w:rFonts w:ascii="Times New Roman" w:hAnsi="Times New Roman"/>
            <w:i/>
            <w:w w:val="105"/>
            <w:sz w:val="18"/>
          </w:rPr>
          <w:t>uropeptides</w:t>
        </w:r>
      </w:hyperlink>
      <w:r>
        <w:rPr>
          <w:rFonts w:ascii="Times New Roman" w:hAnsi="Times New Roman"/>
          <w:i/>
          <w:w w:val="105"/>
          <w:sz w:val="18"/>
        </w:rPr>
        <w:t>. </w:t>
      </w:r>
      <w:r>
        <w:rPr>
          <w:w w:val="105"/>
          <w:sz w:val="18"/>
        </w:rPr>
        <w:t>1999;33(3): </w:t>
      </w:r>
      <w:r>
        <w:rPr>
          <w:spacing w:val="2"/>
          <w:w w:val="106"/>
          <w:sz w:val="18"/>
        </w:rPr>
        <w:t>24</w:t>
      </w:r>
      <w:r>
        <w:rPr>
          <w:w w:val="106"/>
          <w:sz w:val="18"/>
        </w:rPr>
        <w:t>4</w:t>
      </w:r>
      <w:r>
        <w:rPr>
          <w:spacing w:val="3"/>
          <w:w w:val="49"/>
          <w:sz w:val="18"/>
        </w:rPr>
        <w:t>–</w:t>
      </w:r>
      <w:r>
        <w:rPr>
          <w:spacing w:val="2"/>
          <w:w w:val="106"/>
          <w:sz w:val="18"/>
        </w:rPr>
        <w:t>2</w:t>
      </w:r>
      <w:r>
        <w:rPr>
          <w:w w:val="106"/>
          <w:sz w:val="18"/>
        </w:rPr>
        <w:t>5</w:t>
      </w:r>
      <w:r>
        <w:rPr>
          <w:spacing w:val="3"/>
          <w:w w:val="106"/>
          <w:sz w:val="18"/>
        </w:rPr>
        <w:t>0</w:t>
      </w:r>
      <w:r>
        <w:rPr>
          <w:w w:val="105"/>
          <w:sz w:val="18"/>
        </w:rPr>
        <w:t>.</w:t>
      </w:r>
    </w:p>
    <w:p>
      <w:pPr>
        <w:pStyle w:val="ListParagraph"/>
        <w:numPr>
          <w:ilvl w:val="2"/>
          <w:numId w:val="1"/>
        </w:numPr>
        <w:tabs>
          <w:tab w:pos="432" w:val="left" w:leader="none"/>
        </w:tabs>
        <w:spacing w:line="208" w:lineRule="auto" w:before="0" w:after="0"/>
        <w:ind w:left="431" w:right="218" w:hanging="313"/>
        <w:jc w:val="both"/>
        <w:rPr>
          <w:sz w:val="18"/>
        </w:rPr>
      </w:pPr>
      <w:r>
        <w:rPr>
          <w:w w:val="105"/>
          <w:sz w:val="18"/>
        </w:rPr>
        <w:t>Lu J, Tai H. Treating 20 cases of rhinallergosis by </w:t>
      </w:r>
      <w:r>
        <w:rPr>
          <w:spacing w:val="-3"/>
          <w:w w:val="105"/>
          <w:sz w:val="18"/>
        </w:rPr>
        <w:t>acu- </w:t>
      </w:r>
      <w:r>
        <w:rPr>
          <w:w w:val="105"/>
          <w:sz w:val="18"/>
        </w:rPr>
        <w:t>puncting sphenopalatine ganglion through </w:t>
      </w:r>
      <w:r>
        <w:rPr>
          <w:rFonts w:ascii="Times New Roman" w:hAnsi="Times New Roman"/>
          <w:i/>
          <w:w w:val="105"/>
          <w:sz w:val="18"/>
        </w:rPr>
        <w:t>Quanliao</w:t>
      </w:r>
      <w:r>
        <w:rPr>
          <w:rFonts w:ascii="Times New Roman" w:hAnsi="Times New Roman"/>
          <w:i/>
          <w:spacing w:val="-26"/>
          <w:w w:val="105"/>
          <w:sz w:val="18"/>
        </w:rPr>
        <w:t> </w:t>
      </w:r>
      <w:r>
        <w:rPr>
          <w:rFonts w:ascii="Times New Roman" w:hAnsi="Times New Roman"/>
          <w:i/>
          <w:spacing w:val="-3"/>
          <w:w w:val="105"/>
          <w:sz w:val="18"/>
        </w:rPr>
        <w:t>Xiaguan</w:t>
      </w:r>
      <w:r>
        <w:rPr>
          <w:spacing w:val="-3"/>
          <w:w w:val="105"/>
          <w:sz w:val="18"/>
        </w:rPr>
        <w:t>. </w:t>
      </w:r>
      <w:r>
        <w:rPr>
          <w:rFonts w:ascii="Times New Roman" w:hAnsi="Times New Roman"/>
          <w:i/>
          <w:w w:val="105"/>
          <w:sz w:val="18"/>
        </w:rPr>
        <w:t>J Gansu Coll Tradit Chin Med.</w:t>
      </w:r>
      <w:r>
        <w:rPr>
          <w:rFonts w:ascii="Times New Roman" w:hAnsi="Times New Roman"/>
          <w:i/>
          <w:spacing w:val="11"/>
          <w:w w:val="105"/>
          <w:sz w:val="18"/>
        </w:rPr>
        <w:t> </w:t>
      </w:r>
      <w:r>
        <w:rPr>
          <w:w w:val="105"/>
          <w:sz w:val="18"/>
        </w:rPr>
        <w:t>2000;17(4):30–32.</w:t>
      </w:r>
    </w:p>
    <w:p>
      <w:pPr>
        <w:pStyle w:val="BodyText"/>
        <w:spacing w:before="2"/>
        <w:rPr>
          <w:sz w:val="23"/>
        </w:rPr>
      </w:pPr>
    </w:p>
    <w:p>
      <w:pPr>
        <w:pStyle w:val="BodyText"/>
        <w:spacing w:line="266" w:lineRule="exact"/>
        <w:ind w:left="2646"/>
      </w:pPr>
      <w:r>
        <w:rPr>
          <w:w w:val="105"/>
        </w:rPr>
        <w:t>Address  correspondence</w:t>
      </w:r>
      <w:r>
        <w:rPr>
          <w:spacing w:val="-6"/>
          <w:w w:val="105"/>
        </w:rPr>
        <w:t> </w:t>
      </w:r>
      <w:r>
        <w:rPr>
          <w:w w:val="105"/>
        </w:rPr>
        <w:t>to:</w:t>
      </w:r>
    </w:p>
    <w:p>
      <w:pPr>
        <w:spacing w:line="216" w:lineRule="exact" w:before="0"/>
        <w:ind w:left="0" w:right="220" w:firstLine="0"/>
        <w:jc w:val="right"/>
        <w:rPr>
          <w:rFonts w:ascii="Times New Roman"/>
          <w:i/>
          <w:sz w:val="20"/>
        </w:rPr>
      </w:pPr>
      <w:r>
        <w:rPr>
          <w:rFonts w:ascii="Times New Roman"/>
          <w:i/>
          <w:sz w:val="20"/>
        </w:rPr>
        <w:t>Xin-Ye Chen,</w:t>
      </w:r>
      <w:r>
        <w:rPr>
          <w:rFonts w:ascii="Times New Roman"/>
          <w:i/>
          <w:spacing w:val="29"/>
          <w:sz w:val="20"/>
        </w:rPr>
        <w:t> </w:t>
      </w:r>
      <w:r>
        <w:rPr>
          <w:rFonts w:ascii="Times New Roman"/>
          <w:i/>
          <w:sz w:val="20"/>
        </w:rPr>
        <w:t>MD</w:t>
      </w:r>
    </w:p>
    <w:p>
      <w:pPr>
        <w:spacing w:line="249" w:lineRule="auto" w:before="9"/>
        <w:ind w:left="545" w:right="219" w:hanging="186"/>
        <w:jc w:val="right"/>
        <w:rPr>
          <w:rFonts w:ascii="Times New Roman"/>
          <w:i/>
          <w:sz w:val="20"/>
        </w:rPr>
      </w:pPr>
      <w:r>
        <w:rPr>
          <w:rFonts w:ascii="Times New Roman"/>
          <w:i/>
          <w:sz w:val="20"/>
        </w:rPr>
        <w:t>Department of Otolaryngology Head and</w:t>
      </w:r>
      <w:r>
        <w:rPr>
          <w:rFonts w:ascii="Times New Roman"/>
          <w:i/>
          <w:spacing w:val="15"/>
          <w:sz w:val="20"/>
        </w:rPr>
        <w:t> </w:t>
      </w:r>
      <w:r>
        <w:rPr>
          <w:rFonts w:ascii="Times New Roman"/>
          <w:i/>
          <w:sz w:val="20"/>
        </w:rPr>
        <w:t>Neck</w:t>
      </w:r>
      <w:r>
        <w:rPr>
          <w:rFonts w:ascii="Times New Roman"/>
          <w:i/>
          <w:spacing w:val="15"/>
          <w:sz w:val="20"/>
        </w:rPr>
        <w:t> </w:t>
      </w:r>
      <w:r>
        <w:rPr>
          <w:rFonts w:ascii="Times New Roman"/>
          <w:i/>
          <w:sz w:val="20"/>
        </w:rPr>
        <w:t>Surgery</w:t>
      </w:r>
      <w:r>
        <w:rPr>
          <w:rFonts w:ascii="Times New Roman"/>
          <w:i/>
          <w:w w:val="99"/>
          <w:sz w:val="20"/>
        </w:rPr>
        <w:t> </w:t>
      </w:r>
      <w:r>
        <w:rPr>
          <w:rFonts w:ascii="Times New Roman"/>
          <w:i/>
          <w:sz w:val="20"/>
        </w:rPr>
        <w:t>The</w:t>
      </w:r>
      <w:r>
        <w:rPr>
          <w:rFonts w:ascii="Times New Roman"/>
          <w:i/>
          <w:spacing w:val="11"/>
          <w:sz w:val="20"/>
        </w:rPr>
        <w:t> </w:t>
      </w:r>
      <w:r>
        <w:rPr>
          <w:rFonts w:ascii="Times New Roman"/>
          <w:i/>
          <w:sz w:val="20"/>
        </w:rPr>
        <w:t>5th</w:t>
      </w:r>
      <w:r>
        <w:rPr>
          <w:rFonts w:ascii="Times New Roman"/>
          <w:i/>
          <w:spacing w:val="13"/>
          <w:sz w:val="20"/>
        </w:rPr>
        <w:t> </w:t>
      </w:r>
      <w:r>
        <w:rPr>
          <w:rFonts w:ascii="Times New Roman"/>
          <w:i/>
          <w:sz w:val="20"/>
        </w:rPr>
        <w:t>Affiliated</w:t>
      </w:r>
      <w:r>
        <w:rPr>
          <w:rFonts w:ascii="Times New Roman"/>
          <w:i/>
          <w:spacing w:val="13"/>
          <w:sz w:val="20"/>
        </w:rPr>
        <w:t> </w:t>
      </w:r>
      <w:r>
        <w:rPr>
          <w:rFonts w:ascii="Times New Roman"/>
          <w:i/>
          <w:sz w:val="20"/>
        </w:rPr>
        <w:t>Hospital</w:t>
      </w:r>
      <w:r>
        <w:rPr>
          <w:rFonts w:ascii="Times New Roman"/>
          <w:i/>
          <w:spacing w:val="13"/>
          <w:sz w:val="20"/>
        </w:rPr>
        <w:t> </w:t>
      </w:r>
      <w:r>
        <w:rPr>
          <w:rFonts w:ascii="Times New Roman"/>
          <w:i/>
          <w:sz w:val="20"/>
        </w:rPr>
        <w:t>of</w:t>
      </w:r>
      <w:r>
        <w:rPr>
          <w:rFonts w:ascii="Times New Roman"/>
          <w:i/>
          <w:spacing w:val="12"/>
          <w:sz w:val="20"/>
        </w:rPr>
        <w:t> </w:t>
      </w:r>
      <w:r>
        <w:rPr>
          <w:rFonts w:ascii="Times New Roman"/>
          <w:i/>
          <w:sz w:val="20"/>
        </w:rPr>
        <w:t>Sun</w:t>
      </w:r>
      <w:r>
        <w:rPr>
          <w:rFonts w:ascii="Times New Roman"/>
          <w:i/>
          <w:spacing w:val="13"/>
          <w:sz w:val="20"/>
        </w:rPr>
        <w:t> </w:t>
      </w:r>
      <w:r>
        <w:rPr>
          <w:rFonts w:ascii="Times New Roman"/>
          <w:i/>
          <w:sz w:val="20"/>
        </w:rPr>
        <w:t>Yat-Sen</w:t>
      </w:r>
      <w:r>
        <w:rPr>
          <w:rFonts w:ascii="Times New Roman"/>
          <w:i/>
          <w:spacing w:val="13"/>
          <w:sz w:val="20"/>
        </w:rPr>
        <w:t> </w:t>
      </w:r>
      <w:r>
        <w:rPr>
          <w:rFonts w:ascii="Times New Roman"/>
          <w:i/>
          <w:sz w:val="20"/>
        </w:rPr>
        <w:t>University</w:t>
      </w:r>
    </w:p>
    <w:p>
      <w:pPr>
        <w:spacing w:before="0"/>
        <w:ind w:left="1896" w:right="0" w:firstLine="0"/>
        <w:jc w:val="left"/>
        <w:rPr>
          <w:rFonts w:ascii="Times New Roman"/>
          <w:i/>
          <w:sz w:val="20"/>
        </w:rPr>
      </w:pPr>
      <w:r>
        <w:rPr>
          <w:rFonts w:ascii="Times New Roman"/>
          <w:i/>
          <w:sz w:val="20"/>
        </w:rPr>
        <w:t>Yat-Sen University,  Meihua Road</w:t>
      </w:r>
      <w:r>
        <w:rPr>
          <w:rFonts w:ascii="Times New Roman"/>
          <w:i/>
          <w:spacing w:val="11"/>
          <w:sz w:val="20"/>
        </w:rPr>
        <w:t> </w:t>
      </w:r>
      <w:r>
        <w:rPr>
          <w:rFonts w:ascii="Times New Roman"/>
          <w:i/>
          <w:sz w:val="20"/>
        </w:rPr>
        <w:t>52</w:t>
      </w:r>
    </w:p>
    <w:p>
      <w:pPr>
        <w:spacing w:before="10"/>
        <w:ind w:left="0" w:right="220" w:firstLine="0"/>
        <w:jc w:val="right"/>
        <w:rPr>
          <w:rFonts w:ascii="Times New Roman"/>
          <w:i/>
          <w:sz w:val="20"/>
        </w:rPr>
      </w:pPr>
      <w:r>
        <w:rPr>
          <w:rFonts w:ascii="Times New Roman"/>
          <w:i/>
          <w:sz w:val="20"/>
        </w:rPr>
        <w:t>Zhuhai</w:t>
      </w:r>
      <w:r>
        <w:rPr>
          <w:rFonts w:ascii="Times New Roman"/>
          <w:i/>
          <w:spacing w:val="12"/>
          <w:sz w:val="20"/>
        </w:rPr>
        <w:t> </w:t>
      </w:r>
      <w:r>
        <w:rPr>
          <w:rFonts w:ascii="Times New Roman"/>
          <w:i/>
          <w:sz w:val="20"/>
        </w:rPr>
        <w:t>519000</w:t>
      </w:r>
    </w:p>
    <w:p>
      <w:pPr>
        <w:spacing w:line="412" w:lineRule="auto" w:before="9"/>
        <w:ind w:left="2167" w:right="220" w:firstLine="2243"/>
        <w:jc w:val="right"/>
        <w:rPr>
          <w:sz w:val="20"/>
        </w:rPr>
      </w:pPr>
      <w:r>
        <w:rPr>
          <w:rFonts w:ascii="Times New Roman"/>
          <w:i/>
          <w:w w:val="95"/>
          <w:sz w:val="20"/>
        </w:rPr>
        <w:t>China </w:t>
      </w:r>
      <w:r>
        <w:rPr>
          <w:rFonts w:ascii="Times New Roman"/>
          <w:i/>
          <w:w w:val="105"/>
          <w:sz w:val="20"/>
        </w:rPr>
        <w:t>E-mail:</w:t>
      </w:r>
      <w:r>
        <w:rPr>
          <w:rFonts w:ascii="Times New Roman"/>
          <w:i/>
          <w:spacing w:val="-8"/>
          <w:w w:val="105"/>
          <w:sz w:val="20"/>
        </w:rPr>
        <w:t> </w:t>
      </w:r>
      <w:hyperlink r:id="rId38">
        <w:r>
          <w:rPr>
            <w:w w:val="105"/>
            <w:sz w:val="20"/>
          </w:rPr>
          <w:t>chenxy850547@163.com</w:t>
        </w:r>
      </w:hyperlink>
    </w:p>
    <w:sectPr>
      <w:type w:val="continuous"/>
      <w:pgSz w:w="12240" w:h="15840"/>
      <w:pgMar w:top="620" w:bottom="280" w:left="1060" w:right="1020"/>
      <w:cols w:num="2" w:equalWidth="0">
        <w:col w:w="4998" w:space="40"/>
        <w:col w:w="512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Palatino Linotype">
    <w:altName w:val="Palatino Linotype"/>
    <w:charset w:val="0"/>
    <w:family w:val="roman"/>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021999pt;margin-top:33.833672pt;width:9pt;height:12pt;mso-position-horizontal-relative:page;mso-position-vertical-relative:page;z-index:-16984" type="#_x0000_t202" filled="false" stroked="false">
          <v:textbox inset="0,0,0,0">
            <w:txbxContent>
              <w:p>
                <w:pPr>
                  <w:pStyle w:val="BodyText"/>
                  <w:spacing w:line="239" w:lineRule="exact"/>
                  <w:ind w:left="40"/>
                </w:pPr>
                <w:r>
                  <w:rPr/>
                  <w:fldChar w:fldCharType="begin"/>
                </w:r>
                <w:r>
                  <w:rPr>
                    <w:w w:val="106"/>
                  </w:rPr>
                  <w:instrText> PAGE </w:instrText>
                </w:r>
                <w:r>
                  <w:rPr/>
                  <w:fldChar w:fldCharType="separate"/>
                </w:r>
                <w:r>
                  <w:rPr/>
                  <w:t>2</w:t>
                </w:r>
                <w:r>
                  <w:rPr/>
                  <w:fldChar w:fldCharType="end"/>
                </w:r>
              </w:p>
            </w:txbxContent>
          </v:textbox>
          <w10:wrap type="none"/>
        </v:shape>
      </w:pict>
    </w:r>
    <w:r>
      <w:rPr/>
      <w:pict>
        <v:shape style="position:absolute;margin-left:501.582092pt;margin-top:33.835491pt;width:51.6pt;height:12pt;mso-position-horizontal-relative:page;mso-position-vertical-relative:page;z-index:-16960" type="#_x0000_t202" filled="false" stroked="false">
          <v:textbox inset="0,0,0,0">
            <w:txbxContent>
              <w:p>
                <w:pPr>
                  <w:pStyle w:val="BodyText"/>
                  <w:spacing w:line="239" w:lineRule="exact"/>
                  <w:ind w:left="20"/>
                </w:pPr>
                <w:r>
                  <w:rPr>
                    <w:w w:val="115"/>
                  </w:rPr>
                  <w:t>MI ET 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754299pt;margin-top:33.833672pt;width:298.8pt;height:12pt;mso-position-horizontal-relative:page;mso-position-vertical-relative:page;z-index:-16936" type="#_x0000_t202" filled="false" stroked="false">
          <v:textbox inset="0,0,0,0">
            <w:txbxContent>
              <w:p>
                <w:pPr>
                  <w:pStyle w:val="BodyText"/>
                  <w:spacing w:line="239" w:lineRule="exact"/>
                  <w:ind w:left="20"/>
                </w:pPr>
                <w:r>
                  <w:rPr>
                    <w:w w:val="110"/>
                  </w:rPr>
                  <w:t>ACUPUNCTURE AT SPHENOPALATINE GANGLION FOR PAR</w:t>
                </w:r>
              </w:p>
            </w:txbxContent>
          </v:textbox>
          <w10:wrap type="none"/>
        </v:shape>
      </w:pict>
    </w:r>
    <w:r>
      <w:rPr/>
      <w:pict>
        <v:shape style="position:absolute;margin-left:542.926941pt;margin-top:33.833672pt;width:9pt;height:12pt;mso-position-horizontal-relative:page;mso-position-vertical-relative:page;z-index:-16912" type="#_x0000_t202" filled="false" stroked="false">
          <v:textbox inset="0,0,0,0">
            <w:txbxContent>
              <w:p>
                <w:pPr>
                  <w:pStyle w:val="BodyText"/>
                  <w:spacing w:line="239" w:lineRule="exact"/>
                  <w:ind w:left="40"/>
                </w:pPr>
                <w:r>
                  <w:rPr/>
                  <w:fldChar w:fldCharType="begin"/>
                </w:r>
                <w:r>
                  <w:rPr>
                    <w:w w:val="106"/>
                  </w:rPr>
                  <w:instrText> PAGE </w:instrText>
                </w:r>
                <w:r>
                  <w:rPr/>
                  <w:fldChar w:fldCharType="separate"/>
                </w:r>
                <w:r>
                  <w:rPr/>
                  <w:t>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6"/>
      <w:numFmt w:val="decimal"/>
      <w:lvlText w:val="%1"/>
      <w:lvlJc w:val="left"/>
      <w:pPr>
        <w:ind w:left="135" w:hanging="383"/>
        <w:jc w:val="left"/>
      </w:pPr>
      <w:rPr>
        <w:rFonts w:hint="default"/>
      </w:rPr>
    </w:lvl>
    <w:lvl w:ilvl="1">
      <w:start w:val="9"/>
      <w:numFmt w:val="decimal"/>
      <w:lvlText w:val="%1.%2"/>
      <w:lvlJc w:val="left"/>
      <w:pPr>
        <w:ind w:left="135" w:hanging="383"/>
        <w:jc w:val="left"/>
      </w:pPr>
      <w:rPr>
        <w:rFonts w:hint="default" w:ascii="PMingLiU" w:hAnsi="PMingLiU" w:eastAsia="PMingLiU" w:cs="PMingLiU"/>
        <w:w w:val="106"/>
        <w:sz w:val="20"/>
        <w:szCs w:val="20"/>
      </w:rPr>
    </w:lvl>
    <w:lvl w:ilvl="2">
      <w:start w:val="1"/>
      <w:numFmt w:val="decimal"/>
      <w:lvlText w:val="%3."/>
      <w:lvlJc w:val="left"/>
      <w:pPr>
        <w:ind w:left="494" w:hanging="224"/>
        <w:jc w:val="right"/>
      </w:pPr>
      <w:rPr>
        <w:rFonts w:hint="default" w:ascii="PMingLiU" w:hAnsi="PMingLiU" w:eastAsia="PMingLiU" w:cs="PMingLiU"/>
        <w:w w:val="105"/>
        <w:sz w:val="18"/>
        <w:szCs w:val="18"/>
      </w:rPr>
    </w:lvl>
    <w:lvl w:ilvl="3">
      <w:start w:val="0"/>
      <w:numFmt w:val="bullet"/>
      <w:lvlText w:val="•"/>
      <w:lvlJc w:val="left"/>
      <w:pPr>
        <w:ind w:left="1530" w:hanging="224"/>
      </w:pPr>
      <w:rPr>
        <w:rFonts w:hint="default"/>
      </w:rPr>
    </w:lvl>
    <w:lvl w:ilvl="4">
      <w:start w:val="0"/>
      <w:numFmt w:val="bullet"/>
      <w:lvlText w:val="•"/>
      <w:lvlJc w:val="left"/>
      <w:pPr>
        <w:ind w:left="2046" w:hanging="224"/>
      </w:pPr>
      <w:rPr>
        <w:rFonts w:hint="default"/>
      </w:rPr>
    </w:lvl>
    <w:lvl w:ilvl="5">
      <w:start w:val="0"/>
      <w:numFmt w:val="bullet"/>
      <w:lvlText w:val="•"/>
      <w:lvlJc w:val="left"/>
      <w:pPr>
        <w:ind w:left="2561" w:hanging="224"/>
      </w:pPr>
      <w:rPr>
        <w:rFonts w:hint="default"/>
      </w:rPr>
    </w:lvl>
    <w:lvl w:ilvl="6">
      <w:start w:val="0"/>
      <w:numFmt w:val="bullet"/>
      <w:lvlText w:val="•"/>
      <w:lvlJc w:val="left"/>
      <w:pPr>
        <w:ind w:left="3076" w:hanging="224"/>
      </w:pPr>
      <w:rPr>
        <w:rFonts w:hint="default"/>
      </w:rPr>
    </w:lvl>
    <w:lvl w:ilvl="7">
      <w:start w:val="0"/>
      <w:numFmt w:val="bullet"/>
      <w:lvlText w:val="•"/>
      <w:lvlJc w:val="left"/>
      <w:pPr>
        <w:ind w:left="3592" w:hanging="224"/>
      </w:pPr>
      <w:rPr>
        <w:rFonts w:hint="default"/>
      </w:rPr>
    </w:lvl>
    <w:lvl w:ilvl="8">
      <w:start w:val="0"/>
      <w:numFmt w:val="bullet"/>
      <w:lvlText w:val="•"/>
      <w:lvlJc w:val="left"/>
      <w:pPr>
        <w:ind w:left="4107" w:hanging="2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rPr>
  </w:style>
  <w:style w:styleId="BodyText" w:type="paragraph">
    <w:name w:val="Body Text"/>
    <w:basedOn w:val="Normal"/>
    <w:uiPriority w:val="1"/>
    <w:qFormat/>
    <w:pPr/>
    <w:rPr>
      <w:rFonts w:ascii="PMingLiU" w:hAnsi="PMingLiU" w:eastAsia="PMingLiU" w:cs="PMingLiU"/>
      <w:sz w:val="20"/>
      <w:szCs w:val="20"/>
    </w:rPr>
  </w:style>
  <w:style w:styleId="Heading1" w:type="paragraph">
    <w:name w:val="Heading 1"/>
    <w:basedOn w:val="Normal"/>
    <w:uiPriority w:val="1"/>
    <w:qFormat/>
    <w:pPr>
      <w:ind w:left="180"/>
      <w:outlineLvl w:val="1"/>
    </w:pPr>
    <w:rPr>
      <w:rFonts w:ascii="PMingLiU" w:hAnsi="PMingLiU" w:eastAsia="PMingLiU" w:cs="PMingLiU"/>
      <w:sz w:val="22"/>
      <w:szCs w:val="22"/>
    </w:rPr>
  </w:style>
  <w:style w:styleId="ListParagraph" w:type="paragraph">
    <w:name w:val="List Paragraph"/>
    <w:basedOn w:val="Normal"/>
    <w:uiPriority w:val="1"/>
    <w:qFormat/>
    <w:pPr>
      <w:spacing w:before="1"/>
      <w:ind w:left="449" w:right="78" w:hanging="314"/>
      <w:jc w:val="both"/>
    </w:pPr>
    <w:rPr>
      <w:rFonts w:ascii="PMingLiU" w:hAnsi="PMingLiU" w:eastAsia="PMingLiU" w:cs="PMingLiU"/>
    </w:rPr>
  </w:style>
  <w:style w:styleId="TableParagraph" w:type="paragraph">
    <w:name w:val="Table Paragraph"/>
    <w:basedOn w:val="Normal"/>
    <w:uiPriority w:val="1"/>
    <w:qFormat/>
    <w:pPr>
      <w:spacing w:line="199" w:lineRule="exact"/>
      <w:jc w:val="center"/>
    </w:pPr>
    <w:rPr>
      <w:rFonts w:ascii="PMingLiU" w:hAnsi="PMingLiU" w:eastAsia="PMingLiU" w:cs="PMingLi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liebertpub.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https://www.liebertpub.com/action/showLinks?pmid=27332957&amp;amp;crossref=10.1111%2Fall.12963&amp;amp;citationId=p_16" TargetMode="External"/><Relationship Id="rId15" Type="http://schemas.openxmlformats.org/officeDocument/2006/relationships/hyperlink" Target="https://www.liebertpub.com/action/showLinks?pmid=25039084&amp;amp;crossref=10.1152%2Fadvan.00094.2013&amp;amp;citationId=p_18" TargetMode="External"/><Relationship Id="rId16" Type="http://schemas.openxmlformats.org/officeDocument/2006/relationships/hyperlink" Target="https://www.liebertpub.com/action/showLinks?pmid=17088122&amp;amp;crossref=10.1016%2Fj.jaci.2006.09.013&amp;amp;citationId=p_19" TargetMode="External"/><Relationship Id="rId17" Type="http://schemas.openxmlformats.org/officeDocument/2006/relationships/hyperlink" Target="https://www.liebertpub.com/action/showLinks?pmid=29440045&amp;amp;crossref=10.1136%2Facupmed-2017-011382&amp;amp;citationId=p_22" TargetMode="External"/><Relationship Id="rId18" Type="http://schemas.openxmlformats.org/officeDocument/2006/relationships/hyperlink" Target="https://www.liebertpub.com/action/showLinks?pmid=25645524&amp;amp;crossref=10.1177%2F0194599814562166&amp;amp;citationId=p_23" TargetMode="External"/><Relationship Id="rId19" Type="http://schemas.openxmlformats.org/officeDocument/2006/relationships/hyperlink" Target="https://www.liebertpub.com/action/showLinks?pmid=29949830&amp;amp;crossref=10.4168%2Faair.2018.10.4.300&amp;amp;citationId=p_24" TargetMode="External"/><Relationship Id="rId20" Type="http://schemas.openxmlformats.org/officeDocument/2006/relationships/hyperlink" Target="https://www.liebertpub.com/action/showLinks?pmid=23476696&amp;amp;crossref=10.1155%2F2013%2F591796&amp;amp;citationId=p_25" TargetMode="External"/><Relationship Id="rId21" Type="http://schemas.openxmlformats.org/officeDocument/2006/relationships/hyperlink" Target="https://www.liebertpub.com/action/showLinks?pmid=27425415&amp;amp;crossref=10.1038%2Fsrep29947&amp;amp;citationId=p_27" TargetMode="External"/><Relationship Id="rId22" Type="http://schemas.openxmlformats.org/officeDocument/2006/relationships/hyperlink" Target="https://www.liebertpub.com/action/showLinks?pmid=29325594&amp;amp;crossref=10.1186%2Fs13063-017-2339-z&amp;amp;citationId=p_28" TargetMode="External"/><Relationship Id="rId23" Type="http://schemas.openxmlformats.org/officeDocument/2006/relationships/hyperlink" Target="https://www.liebertpub.com/action/showLinks?pmid=19994695&amp;amp;citationId=p_30" TargetMode="External"/><Relationship Id="rId24" Type="http://schemas.openxmlformats.org/officeDocument/2006/relationships/hyperlink" Target="https://www.liebertpub.com/action/showLinks?system=10.1089%2F1075553041323911&amp;amp;citationId=p_31" TargetMode="External"/><Relationship Id="rId25" Type="http://schemas.openxmlformats.org/officeDocument/2006/relationships/hyperlink" Target="https://www.liebertpub.com/action/showLinks?pmid=16452103&amp;amp;crossref=10.1136%2Fbmj.38726.603310.55&amp;amp;citationId=p_32" TargetMode="External"/><Relationship Id="rId26" Type="http://schemas.openxmlformats.org/officeDocument/2006/relationships/hyperlink" Target="https://www.liebertpub.com/action/showLinks?pmid=15022656&amp;amp;crossref=10.1016%2FS0965-2299%2803%2900124-9&amp;amp;citationId=p_33" TargetMode="External"/><Relationship Id="rId27" Type="http://schemas.openxmlformats.org/officeDocument/2006/relationships/hyperlink" Target="https://www.liebertpub.com/action/showLinks?pmid=25629743&amp;amp;crossref=10.1056%2FNEJMcp1412282&amp;amp;citationId=p_35" TargetMode="External"/><Relationship Id="rId28" Type="http://schemas.openxmlformats.org/officeDocument/2006/relationships/hyperlink" Target="https://www.liebertpub.com/action/showLinks?pmid=12067084&amp;amp;crossref=10.1142%2FS0192415X0200020X&amp;amp;citationId=p_38" TargetMode="External"/><Relationship Id="rId29" Type="http://schemas.openxmlformats.org/officeDocument/2006/relationships/hyperlink" Target="https://www.liebertpub.com/action/showLinks?pmid=15520102&amp;amp;crossref=10.1542%2Fpeds.2004-0744&amp;amp;citationId=p_39" TargetMode="External"/><Relationship Id="rId30" Type="http://schemas.openxmlformats.org/officeDocument/2006/relationships/hyperlink" Target="https://www.liebertpub.com/action/showLinks?pmid=15291903&amp;amp;crossref=10.1111%2Fj.1398-9995.2004.00540.x&amp;amp;citationId=p_40" TargetMode="External"/><Relationship Id="rId31" Type="http://schemas.openxmlformats.org/officeDocument/2006/relationships/hyperlink" Target="https://www.liebertpub.com/action/showLinks?pmid=15633816&amp;amp;crossref=10.1142%2FS0192415X04002417&amp;amp;citationId=p_41" TargetMode="External"/><Relationship Id="rId32" Type="http://schemas.openxmlformats.org/officeDocument/2006/relationships/hyperlink" Target="https://www.liebertpub.com/action/showLinks?pmid=29231302&amp;amp;citationId=p_45" TargetMode="External"/><Relationship Id="rId33" Type="http://schemas.openxmlformats.org/officeDocument/2006/relationships/hyperlink" Target="https://www.liebertpub.com/action/showLinks?pmid=28602936&amp;amp;crossref=10.1016%2Fj.jaci.2017.03.050&amp;amp;citationId=p_47" TargetMode="External"/><Relationship Id="rId34" Type="http://schemas.openxmlformats.org/officeDocument/2006/relationships/hyperlink" Target="https://www.liebertpub.com/action/showLinks?pmid=12125480&amp;amp;citationId=p_48" TargetMode="External"/><Relationship Id="rId35" Type="http://schemas.openxmlformats.org/officeDocument/2006/relationships/hyperlink" Target="https://www.liebertpub.com/action/showLinks?pmid=19894382&amp;amp;crossref=10.1016%2FS0254-6272%2809%2960062-5&amp;amp;citationId=p_49" TargetMode="External"/><Relationship Id="rId36" Type="http://schemas.openxmlformats.org/officeDocument/2006/relationships/hyperlink" Target="https://www.liebertpub.com/action/showLinks?system=10.1089%2Facm.2000.6.519&amp;amp;citationId=p_50" TargetMode="External"/><Relationship Id="rId37" Type="http://schemas.openxmlformats.org/officeDocument/2006/relationships/hyperlink" Target="https://www.liebertpub.com/action/showLinks?pmid=10657499&amp;amp;crossref=10.1054%2Fnpep.1999.0759&amp;amp;citationId=p_51" TargetMode="External"/><Relationship Id="rId38" Type="http://schemas.openxmlformats.org/officeDocument/2006/relationships/hyperlink" Target="mailto:chenxy850547@163.com" TargetMode="External"/><Relationship Id="rId3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Jiao-Ping Mi, Peng He, Fang Shen, Xuan Yang, Miao-Feng Zhao, and Xin-Ye Chen</dc:creator>
  <cp:keywords>allergic rhinitis,sphenopalatine ganglion,acupuncture,clinical effects,TNSS,RQLQ</cp:keywords>
  <dc:subject>Medical Acupuncture 0.0:null-null</dc:subject>
  <dc:title>Efficacy of Acupuncture at the Sphenopalatine Ganglion in the Treatment of Persistent Allergic Rhinitis</dc:title>
  <dcterms:created xsi:type="dcterms:W3CDTF">2020-01-06T04:57:20Z</dcterms:created>
  <dcterms:modified xsi:type="dcterms:W3CDTF">2020-01-06T04:57:20Z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2019-12-31T00:00:00Z</vt:filetime>
  </property>
  <property fmtid="{D5CDD505-2E9C-101B-9397-08002B2CF9AE}" pid="3" name="Creator">
    <vt:lpwstr>PDFplus</vt:lpwstr>
  </property>
  <property fmtid="{D5CDD505-2E9C-101B-9397-08002B2CF9AE}" pid="4" name="LastSaved">
    <vt:filetime>2020-01-06T00:00:00Z</vt:filetime>
  </property>
</Properties>
</file>